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9"/>
        <w:tblW w:w="9426" w:type="dxa"/>
        <w:tblLayout w:type="fixed"/>
        <w:tblCellMar>
          <w:left w:w="70" w:type="dxa"/>
          <w:right w:w="70" w:type="dxa"/>
        </w:tblCellMar>
        <w:tblLook w:val="04A0" w:firstRow="1" w:lastRow="0" w:firstColumn="1" w:lastColumn="0" w:noHBand="0" w:noVBand="1"/>
      </w:tblPr>
      <w:tblGrid>
        <w:gridCol w:w="4039"/>
        <w:gridCol w:w="567"/>
        <w:gridCol w:w="4820"/>
      </w:tblGrid>
      <w:tr w:rsidR="0032672E" w14:paraId="7C48DC58" w14:textId="77777777" w:rsidTr="000F7A9C">
        <w:trPr>
          <w:trHeight w:val="948"/>
        </w:trPr>
        <w:tc>
          <w:tcPr>
            <w:tcW w:w="4039" w:type="dxa"/>
            <w:hideMark/>
          </w:tcPr>
          <w:p w14:paraId="45B45F78" w14:textId="77777777" w:rsidR="0032672E" w:rsidRDefault="006E040A" w:rsidP="0032672E">
            <w:pPr>
              <w:ind w:right="-68"/>
              <w:jc w:val="center"/>
              <w:rPr>
                <w:rFonts w:ascii="Palatino Linotype" w:hAnsi="Palatino Linotype"/>
              </w:rPr>
            </w:pPr>
            <w:r>
              <w:rPr>
                <w:rFonts w:ascii="Palatino Linotype" w:hAnsi="Palatino Linotype"/>
                <w:noProof/>
                <w:lang w:eastAsia="el-GR"/>
              </w:rPr>
              <w:drawing>
                <wp:inline distT="0" distB="0" distL="0" distR="0" wp14:anchorId="5D2667E0" wp14:editId="256BE2A7">
                  <wp:extent cx="581025" cy="571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567" w:type="dxa"/>
          </w:tcPr>
          <w:p w14:paraId="33BF6AB7" w14:textId="77777777" w:rsidR="0032672E" w:rsidRPr="000F7A9C" w:rsidRDefault="0032672E" w:rsidP="0032672E">
            <w:pPr>
              <w:rPr>
                <w:rFonts w:ascii="Palatino Linotype" w:hAnsi="Palatino Linotype"/>
              </w:rPr>
            </w:pPr>
          </w:p>
        </w:tc>
        <w:tc>
          <w:tcPr>
            <w:tcW w:w="4820" w:type="dxa"/>
            <w:hideMark/>
          </w:tcPr>
          <w:p w14:paraId="516DCC71" w14:textId="6C7A1464" w:rsidR="0032672E" w:rsidRPr="00DA5D1F" w:rsidRDefault="00F41866" w:rsidP="008E369C">
            <w:pPr>
              <w:spacing w:line="240" w:lineRule="auto"/>
              <w:ind w:left="-1134"/>
              <w:jc w:val="center"/>
              <w:rPr>
                <w:rFonts w:ascii="Palatino Linotype" w:hAnsi="Palatino Linotype"/>
                <w:b/>
                <w:spacing w:val="40"/>
                <w:sz w:val="34"/>
                <w:szCs w:val="34"/>
                <w:u w:val="double"/>
              </w:rPr>
            </w:pPr>
            <w:r>
              <w:rPr>
                <w:rFonts w:ascii="Palatino Linotype" w:hAnsi="Palatino Linotype"/>
                <w:b/>
                <w:spacing w:val="40"/>
                <w:sz w:val="34"/>
                <w:szCs w:val="34"/>
                <w:u w:val="double"/>
              </w:rPr>
              <w:t>ΕΓΚΥΚΛΙΟΣ</w:t>
            </w:r>
            <w:r w:rsidR="00612051">
              <w:rPr>
                <w:rFonts w:ascii="Palatino Linotype" w:hAnsi="Palatino Linotype"/>
                <w:b/>
                <w:spacing w:val="40"/>
                <w:sz w:val="34"/>
                <w:szCs w:val="34"/>
                <w:u w:val="double"/>
              </w:rPr>
              <w:t xml:space="preserve"> 50</w:t>
            </w:r>
            <w:r w:rsidR="00DA5D1F">
              <w:rPr>
                <w:rFonts w:ascii="Palatino Linotype" w:hAnsi="Palatino Linotype"/>
                <w:b/>
                <w:spacing w:val="40"/>
                <w:sz w:val="34"/>
                <w:szCs w:val="34"/>
                <w:u w:val="double"/>
              </w:rPr>
              <w:t>η</w:t>
            </w:r>
          </w:p>
        </w:tc>
      </w:tr>
      <w:tr w:rsidR="0032672E" w14:paraId="66CF00C5" w14:textId="77777777" w:rsidTr="000F7A9C">
        <w:trPr>
          <w:trHeight w:val="252"/>
        </w:trPr>
        <w:tc>
          <w:tcPr>
            <w:tcW w:w="4039" w:type="dxa"/>
            <w:hideMark/>
          </w:tcPr>
          <w:p w14:paraId="123A1F3F" w14:textId="77777777" w:rsidR="0032672E" w:rsidRDefault="0032672E" w:rsidP="0032672E">
            <w:pPr>
              <w:spacing w:after="0" w:line="240" w:lineRule="auto"/>
              <w:ind w:right="-68"/>
              <w:jc w:val="center"/>
              <w:rPr>
                <w:rFonts w:ascii="Palatino Linotype" w:hAnsi="Palatino Linotype"/>
                <w:sz w:val="18"/>
              </w:rPr>
            </w:pPr>
            <w:r>
              <w:rPr>
                <w:rFonts w:ascii="Palatino Linotype" w:hAnsi="Palatino Linotype"/>
                <w:sz w:val="18"/>
              </w:rPr>
              <w:t>ΕΛΛΗΝΙΚΗ ΔΗΜΟΚΡΑΤΙΑ</w:t>
            </w:r>
          </w:p>
        </w:tc>
        <w:tc>
          <w:tcPr>
            <w:tcW w:w="567" w:type="dxa"/>
          </w:tcPr>
          <w:p w14:paraId="5ACD705A" w14:textId="77777777" w:rsidR="0032672E" w:rsidRDefault="0032672E" w:rsidP="0032672E">
            <w:pPr>
              <w:spacing w:after="0" w:line="240" w:lineRule="auto"/>
              <w:rPr>
                <w:rFonts w:ascii="Palatino Linotype" w:hAnsi="Palatino Linotype"/>
                <w:sz w:val="16"/>
              </w:rPr>
            </w:pPr>
          </w:p>
        </w:tc>
        <w:tc>
          <w:tcPr>
            <w:tcW w:w="4820" w:type="dxa"/>
            <w:hideMark/>
          </w:tcPr>
          <w:p w14:paraId="165C1CF1" w14:textId="1D4BFDA3" w:rsidR="0032672E" w:rsidRPr="00FD045B" w:rsidRDefault="0032672E" w:rsidP="00004916">
            <w:pPr>
              <w:spacing w:after="0" w:line="240" w:lineRule="auto"/>
              <w:ind w:right="-70"/>
              <w:rPr>
                <w:rFonts w:ascii="Book Antiqua" w:hAnsi="Book Antiqua"/>
              </w:rPr>
            </w:pPr>
            <w:r w:rsidRPr="00C2067C">
              <w:rPr>
                <w:rFonts w:ascii="Book Antiqua" w:hAnsi="Book Antiqua"/>
              </w:rPr>
              <w:t>Αθήνα</w:t>
            </w:r>
            <w:r w:rsidR="00C21711">
              <w:rPr>
                <w:rFonts w:ascii="Book Antiqua" w:hAnsi="Book Antiqua"/>
                <w:lang w:val="en-US"/>
              </w:rPr>
              <w:t xml:space="preserve">, </w:t>
            </w:r>
            <w:r w:rsidR="00BF014D">
              <w:rPr>
                <w:rFonts w:ascii="Book Antiqua" w:hAnsi="Book Antiqua"/>
              </w:rPr>
              <w:t>2 Αυγούστου</w:t>
            </w:r>
            <w:r w:rsidR="00FD045B">
              <w:rPr>
                <w:rFonts w:ascii="Book Antiqua" w:hAnsi="Book Antiqua"/>
              </w:rPr>
              <w:t xml:space="preserve"> 2021</w:t>
            </w:r>
          </w:p>
        </w:tc>
      </w:tr>
      <w:tr w:rsidR="0032672E" w14:paraId="6EE8C2DC" w14:textId="77777777" w:rsidTr="000F7A9C">
        <w:trPr>
          <w:trHeight w:val="236"/>
        </w:trPr>
        <w:tc>
          <w:tcPr>
            <w:tcW w:w="4039" w:type="dxa"/>
            <w:hideMark/>
          </w:tcPr>
          <w:p w14:paraId="2E5D80C0" w14:textId="77777777" w:rsidR="0032672E" w:rsidRPr="008D75B5" w:rsidRDefault="0032672E" w:rsidP="00823799">
            <w:pPr>
              <w:spacing w:after="0" w:line="240" w:lineRule="auto"/>
              <w:ind w:right="-68"/>
              <w:jc w:val="center"/>
              <w:rPr>
                <w:rFonts w:ascii="Palatino Linotype" w:hAnsi="Palatino Linotype"/>
                <w:sz w:val="18"/>
              </w:rPr>
            </w:pPr>
            <w:r>
              <w:rPr>
                <w:rFonts w:ascii="Palatino Linotype" w:hAnsi="Palatino Linotype"/>
                <w:sz w:val="18"/>
              </w:rPr>
              <w:t>ΥΠΟΥΡΓΕΙΟ ΔΙΚΑΙΟΣΥΝΗΣ</w:t>
            </w:r>
          </w:p>
        </w:tc>
        <w:tc>
          <w:tcPr>
            <w:tcW w:w="567" w:type="dxa"/>
          </w:tcPr>
          <w:p w14:paraId="542110E7" w14:textId="77777777" w:rsidR="0032672E" w:rsidRDefault="0032672E" w:rsidP="0032672E">
            <w:pPr>
              <w:spacing w:after="0" w:line="240" w:lineRule="auto"/>
              <w:rPr>
                <w:rFonts w:ascii="Palatino Linotype" w:hAnsi="Palatino Linotype"/>
                <w:b/>
                <w:sz w:val="16"/>
              </w:rPr>
            </w:pPr>
          </w:p>
        </w:tc>
        <w:tc>
          <w:tcPr>
            <w:tcW w:w="4820" w:type="dxa"/>
          </w:tcPr>
          <w:p w14:paraId="13924EE1" w14:textId="77777777" w:rsidR="0032672E" w:rsidRPr="005E1A16" w:rsidRDefault="0032672E" w:rsidP="00607524">
            <w:pPr>
              <w:spacing w:after="0" w:line="240" w:lineRule="auto"/>
              <w:ind w:right="-70"/>
              <w:rPr>
                <w:rFonts w:ascii="Book Antiqua" w:hAnsi="Book Antiqua"/>
              </w:rPr>
            </w:pPr>
          </w:p>
        </w:tc>
      </w:tr>
      <w:tr w:rsidR="000A7D6A" w14:paraId="5D19C16B" w14:textId="77777777" w:rsidTr="000F7A9C">
        <w:trPr>
          <w:trHeight w:val="236"/>
        </w:trPr>
        <w:tc>
          <w:tcPr>
            <w:tcW w:w="4039" w:type="dxa"/>
            <w:hideMark/>
          </w:tcPr>
          <w:p w14:paraId="728869CE" w14:textId="77777777" w:rsidR="00BD1030"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 xml:space="preserve">ΣΥΝΤΟΝΙΣΤΙΚΗ ΕΠΙΤΡΟΠΗ </w:t>
            </w:r>
          </w:p>
          <w:p w14:paraId="764FF5A6" w14:textId="77777777"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ΣΥΜΒΟΛΑΙΟΓΡΑΦΙΚΩΝ</w:t>
            </w:r>
          </w:p>
          <w:p w14:paraId="748FDE35" w14:textId="77777777" w:rsidR="000A7D6A" w:rsidRPr="005E1A16" w:rsidRDefault="000A7D6A" w:rsidP="000A7D6A">
            <w:pPr>
              <w:spacing w:after="0" w:line="240" w:lineRule="auto"/>
              <w:ind w:right="-68"/>
              <w:jc w:val="center"/>
              <w:rPr>
                <w:rFonts w:ascii="Palatino Linotype" w:hAnsi="Palatino Linotype"/>
                <w:b/>
              </w:rPr>
            </w:pPr>
            <w:r w:rsidRPr="005E1A16">
              <w:rPr>
                <w:rFonts w:ascii="Palatino Linotype" w:hAnsi="Palatino Linotype"/>
                <w:b/>
              </w:rPr>
              <w:t>ΣΥΛΛΟΓΩΝ ΕΛΛΑΔΟΣ</w:t>
            </w:r>
          </w:p>
          <w:p w14:paraId="4E4C8FAA" w14:textId="77777777" w:rsidR="000A7D6A" w:rsidRPr="00961BBD" w:rsidRDefault="00961BBD" w:rsidP="000A7D6A">
            <w:pPr>
              <w:spacing w:after="0" w:line="240" w:lineRule="auto"/>
              <w:ind w:right="-68"/>
              <w:jc w:val="center"/>
              <w:rPr>
                <w:rFonts w:ascii="Palatino Linotype" w:hAnsi="Palatino Linotype"/>
                <w:sz w:val="18"/>
              </w:rPr>
            </w:pPr>
            <w:r w:rsidRPr="00961BBD">
              <w:rPr>
                <w:rFonts w:ascii="Palatino Linotype" w:hAnsi="Palatino Linotype"/>
                <w:sz w:val="18"/>
              </w:rPr>
              <w:t>-----------</w:t>
            </w:r>
          </w:p>
        </w:tc>
        <w:tc>
          <w:tcPr>
            <w:tcW w:w="567" w:type="dxa"/>
          </w:tcPr>
          <w:p w14:paraId="6A3042B3" w14:textId="77777777" w:rsidR="000A7D6A" w:rsidRDefault="000A7D6A" w:rsidP="000A7D6A">
            <w:pPr>
              <w:spacing w:after="0" w:line="240" w:lineRule="auto"/>
              <w:rPr>
                <w:rFonts w:ascii="Palatino Linotype" w:hAnsi="Palatino Linotype"/>
                <w:sz w:val="16"/>
              </w:rPr>
            </w:pPr>
          </w:p>
        </w:tc>
        <w:tc>
          <w:tcPr>
            <w:tcW w:w="4820" w:type="dxa"/>
          </w:tcPr>
          <w:p w14:paraId="587BB3FA" w14:textId="37CBC9DF" w:rsidR="000A7D6A" w:rsidRPr="003A2B41" w:rsidRDefault="005E1A16" w:rsidP="000A7D6A">
            <w:pPr>
              <w:spacing w:after="0" w:line="240" w:lineRule="auto"/>
              <w:ind w:right="-70"/>
              <w:rPr>
                <w:rFonts w:ascii="Book Antiqua" w:hAnsi="Book Antiqua"/>
                <w:b/>
                <w:sz w:val="20"/>
                <w:lang w:val="en-US"/>
              </w:rPr>
            </w:pPr>
            <w:r w:rsidRPr="00C2067C">
              <w:rPr>
                <w:rFonts w:ascii="Book Antiqua" w:hAnsi="Book Antiqua"/>
              </w:rPr>
              <w:t>Αριθμ. πρωτ.</w:t>
            </w:r>
            <w:r w:rsidR="00612051">
              <w:rPr>
                <w:rFonts w:ascii="Book Antiqua" w:hAnsi="Book Antiqua"/>
              </w:rPr>
              <w:t xml:space="preserve"> 343</w:t>
            </w:r>
          </w:p>
          <w:p w14:paraId="1CB46DB1" w14:textId="77777777" w:rsidR="000A7D6A" w:rsidRPr="00C2067C" w:rsidRDefault="000A7D6A" w:rsidP="000A7D6A">
            <w:pPr>
              <w:spacing w:after="0" w:line="240" w:lineRule="auto"/>
              <w:ind w:right="-70"/>
              <w:rPr>
                <w:rFonts w:ascii="Book Antiqua" w:hAnsi="Book Antiqua"/>
                <w:b/>
                <w:sz w:val="20"/>
              </w:rPr>
            </w:pPr>
          </w:p>
          <w:p w14:paraId="50E0DA0B" w14:textId="77777777" w:rsidR="000A7D6A" w:rsidRPr="009E660E" w:rsidRDefault="000A7D6A" w:rsidP="007951D1">
            <w:pPr>
              <w:spacing w:after="0" w:line="240" w:lineRule="auto"/>
              <w:ind w:right="-68"/>
              <w:rPr>
                <w:rFonts w:ascii="Book Antiqua" w:hAnsi="Book Antiqua" w:cs="Lucida Sans Unicode"/>
                <w:b/>
                <w:u w:val="single"/>
              </w:rPr>
            </w:pPr>
          </w:p>
        </w:tc>
      </w:tr>
      <w:tr w:rsidR="000A7D6A" w14:paraId="26B9F2A5" w14:textId="77777777" w:rsidTr="000F7A9C">
        <w:trPr>
          <w:trHeight w:val="899"/>
        </w:trPr>
        <w:tc>
          <w:tcPr>
            <w:tcW w:w="4039" w:type="dxa"/>
            <w:hideMark/>
          </w:tcPr>
          <w:p w14:paraId="401E1584" w14:textId="77777777" w:rsidR="000A7D6A" w:rsidRPr="00961BBD" w:rsidRDefault="000A7D6A" w:rsidP="000A7D6A">
            <w:pPr>
              <w:spacing w:after="0" w:line="240" w:lineRule="auto"/>
              <w:ind w:right="-70"/>
              <w:jc w:val="both"/>
              <w:rPr>
                <w:rFonts w:ascii="Palatino Linotype" w:hAnsi="Palatino Linotype"/>
                <w:sz w:val="16"/>
              </w:rPr>
            </w:pPr>
            <w:proofErr w:type="spellStart"/>
            <w:r>
              <w:rPr>
                <w:rFonts w:ascii="Palatino Linotype" w:hAnsi="Palatino Linotype"/>
                <w:sz w:val="16"/>
              </w:rPr>
              <w:t>Ταχ.Δ</w:t>
            </w:r>
            <w:proofErr w:type="spellEnd"/>
            <w:r>
              <w:rPr>
                <w:rFonts w:ascii="Palatino Linotype" w:hAnsi="Palatino Linotype"/>
                <w:sz w:val="16"/>
              </w:rPr>
              <w:t>/</w:t>
            </w:r>
            <w:proofErr w:type="spellStart"/>
            <w:r>
              <w:rPr>
                <w:rFonts w:ascii="Palatino Linotype" w:hAnsi="Palatino Linotype"/>
                <w:sz w:val="16"/>
              </w:rPr>
              <w:t>νση</w:t>
            </w:r>
            <w:proofErr w:type="spellEnd"/>
            <w:r>
              <w:rPr>
                <w:rFonts w:ascii="Palatino Linotype" w:hAnsi="Palatino Linotype"/>
                <w:sz w:val="16"/>
              </w:rPr>
              <w:t xml:space="preserve">    : Γ. Γενναδίου 4 - Τ.Κ.106 78</w:t>
            </w:r>
            <w:r w:rsidR="00961BBD">
              <w:rPr>
                <w:rFonts w:ascii="Palatino Linotype" w:hAnsi="Palatino Linotype"/>
                <w:sz w:val="16"/>
              </w:rPr>
              <w:t>, Αθήνα</w:t>
            </w:r>
          </w:p>
          <w:p w14:paraId="5D2C3527" w14:textId="77777777" w:rsidR="000A7D6A" w:rsidRPr="0032672E" w:rsidRDefault="000A7D6A" w:rsidP="000A7D6A">
            <w:pPr>
              <w:spacing w:after="0" w:line="240" w:lineRule="auto"/>
              <w:ind w:right="-70"/>
              <w:jc w:val="both"/>
              <w:rPr>
                <w:rFonts w:ascii="Palatino Linotype" w:hAnsi="Palatino Linotype"/>
                <w:sz w:val="16"/>
                <w:lang w:val="fr-FR"/>
              </w:rPr>
            </w:pPr>
            <w:r>
              <w:rPr>
                <w:rFonts w:ascii="Palatino Linotype" w:hAnsi="Palatino Linotype"/>
                <w:sz w:val="16"/>
              </w:rPr>
              <w:t>Τηλέφωνα</w:t>
            </w:r>
            <w:r w:rsidRPr="0032672E">
              <w:rPr>
                <w:rFonts w:ascii="Palatino Linotype" w:hAnsi="Palatino Linotype"/>
                <w:sz w:val="16"/>
                <w:lang w:val="fr-FR"/>
              </w:rPr>
              <w:t xml:space="preserve">    : 210-3307450,60,70,80,90</w:t>
            </w:r>
          </w:p>
          <w:p w14:paraId="04000EF6" w14:textId="77777777" w:rsidR="000A7D6A" w:rsidRPr="0032672E" w:rsidRDefault="000A7D6A" w:rsidP="000A7D6A">
            <w:pPr>
              <w:spacing w:after="0" w:line="240" w:lineRule="auto"/>
              <w:ind w:right="-70"/>
              <w:jc w:val="both"/>
              <w:rPr>
                <w:rFonts w:ascii="Palatino Linotype" w:hAnsi="Palatino Linotype"/>
                <w:sz w:val="16"/>
                <w:lang w:val="fr-FR"/>
              </w:rPr>
            </w:pPr>
            <w:r w:rsidRPr="0032672E">
              <w:rPr>
                <w:rFonts w:ascii="Palatino Linotype" w:hAnsi="Palatino Linotype"/>
                <w:sz w:val="16"/>
                <w:lang w:val="fr-FR"/>
              </w:rPr>
              <w:t>FAX               : 210-3848335</w:t>
            </w:r>
          </w:p>
          <w:p w14:paraId="114A952A" w14:textId="0E012CBF" w:rsidR="000A7D6A" w:rsidRDefault="000A7D6A" w:rsidP="000A7D6A">
            <w:pPr>
              <w:spacing w:after="0" w:line="240" w:lineRule="auto"/>
              <w:ind w:right="-70"/>
              <w:jc w:val="both"/>
              <w:rPr>
                <w:rFonts w:ascii="Palatino Linotype" w:hAnsi="Palatino Linotype"/>
                <w:sz w:val="16"/>
                <w:lang w:val="de-DE"/>
              </w:rPr>
            </w:pPr>
            <w:r>
              <w:rPr>
                <w:rFonts w:ascii="Palatino Linotype" w:hAnsi="Palatino Linotype"/>
                <w:sz w:val="16"/>
                <w:lang w:val="de-DE"/>
              </w:rPr>
              <w:t>E</w:t>
            </w:r>
            <w:r w:rsidRPr="0032672E">
              <w:rPr>
                <w:rFonts w:ascii="Palatino Linotype" w:hAnsi="Palatino Linotype"/>
                <w:sz w:val="16"/>
                <w:lang w:val="fr-FR"/>
              </w:rPr>
              <w:t>-</w:t>
            </w:r>
            <w:r>
              <w:rPr>
                <w:rFonts w:ascii="Palatino Linotype" w:hAnsi="Palatino Linotype"/>
                <w:sz w:val="16"/>
                <w:lang w:val="de-DE"/>
              </w:rPr>
              <w:t>mail</w:t>
            </w:r>
            <w:r w:rsidRPr="0032672E">
              <w:rPr>
                <w:rFonts w:ascii="Palatino Linotype" w:hAnsi="Palatino Linotype"/>
                <w:sz w:val="16"/>
                <w:lang w:val="fr-FR"/>
              </w:rPr>
              <w:t xml:space="preserve">         </w:t>
            </w:r>
            <w:proofErr w:type="gramStart"/>
            <w:r w:rsidRPr="0032672E">
              <w:rPr>
                <w:rFonts w:ascii="Palatino Linotype" w:hAnsi="Palatino Linotype"/>
                <w:sz w:val="16"/>
                <w:lang w:val="fr-FR"/>
              </w:rPr>
              <w:t xml:space="preserve">  :</w:t>
            </w:r>
            <w:proofErr w:type="gramEnd"/>
            <w:r w:rsidRPr="0032672E">
              <w:rPr>
                <w:rFonts w:ascii="Palatino Linotype" w:hAnsi="Palatino Linotype"/>
                <w:sz w:val="16"/>
                <w:lang w:val="fr-FR"/>
              </w:rPr>
              <w:t xml:space="preserve"> </w:t>
            </w:r>
            <w:proofErr w:type="spellStart"/>
            <w:r w:rsidR="00F41866" w:rsidRPr="00F41866">
              <w:rPr>
                <w:rFonts w:ascii="Palatino Linotype" w:hAnsi="Palatino Linotype"/>
                <w:sz w:val="16"/>
                <w:lang w:val="de-DE"/>
              </w:rPr>
              <w:t>notaries</w:t>
            </w:r>
            <w:proofErr w:type="spellEnd"/>
            <w:r w:rsidR="00F41866" w:rsidRPr="00F41866">
              <w:rPr>
                <w:rFonts w:ascii="Palatino Linotype" w:hAnsi="Palatino Linotype"/>
                <w:sz w:val="16"/>
                <w:lang w:val="fr-FR"/>
              </w:rPr>
              <w:t>@</w:t>
            </w:r>
            <w:proofErr w:type="spellStart"/>
            <w:r w:rsidR="00F41866" w:rsidRPr="00F41866">
              <w:rPr>
                <w:rFonts w:ascii="Palatino Linotype" w:hAnsi="Palatino Linotype"/>
                <w:sz w:val="16"/>
                <w:lang w:val="de-DE"/>
              </w:rPr>
              <w:t>notariat</w:t>
            </w:r>
            <w:proofErr w:type="spellEnd"/>
            <w:r w:rsidR="00F41866" w:rsidRPr="00F41866">
              <w:rPr>
                <w:rFonts w:ascii="Palatino Linotype" w:hAnsi="Palatino Linotype"/>
                <w:sz w:val="16"/>
                <w:lang w:val="fr-FR"/>
              </w:rPr>
              <w:t>.</w:t>
            </w:r>
            <w:proofErr w:type="spellStart"/>
            <w:r w:rsidR="00F41866" w:rsidRPr="00F41866">
              <w:rPr>
                <w:rFonts w:ascii="Palatino Linotype" w:hAnsi="Palatino Linotype"/>
                <w:sz w:val="16"/>
                <w:lang w:val="de-DE"/>
              </w:rPr>
              <w:t>gr</w:t>
            </w:r>
            <w:proofErr w:type="spellEnd"/>
          </w:p>
          <w:p w14:paraId="7B248055" w14:textId="77777777" w:rsidR="00F41866" w:rsidRPr="0032672E" w:rsidRDefault="00F41866" w:rsidP="000A7D6A">
            <w:pPr>
              <w:spacing w:after="0" w:line="240" w:lineRule="auto"/>
              <w:ind w:right="-70"/>
              <w:jc w:val="both"/>
              <w:rPr>
                <w:rFonts w:ascii="Palatino Linotype" w:hAnsi="Palatino Linotype"/>
                <w:sz w:val="16"/>
                <w:lang w:val="fr-FR"/>
              </w:rPr>
            </w:pPr>
          </w:p>
          <w:p w14:paraId="75491CA9" w14:textId="41E39CB3" w:rsidR="000A7D6A" w:rsidRPr="00D5354A" w:rsidRDefault="000A7D6A" w:rsidP="00096ED3">
            <w:pPr>
              <w:spacing w:after="120" w:line="240" w:lineRule="auto"/>
              <w:ind w:right="-68"/>
              <w:jc w:val="both"/>
              <w:rPr>
                <w:rFonts w:ascii="Palatino Linotype" w:hAnsi="Palatino Linotype"/>
                <w:sz w:val="16"/>
                <w:lang w:val="en-US"/>
              </w:rPr>
            </w:pPr>
          </w:p>
        </w:tc>
        <w:tc>
          <w:tcPr>
            <w:tcW w:w="567" w:type="dxa"/>
          </w:tcPr>
          <w:p w14:paraId="10DD6646" w14:textId="77777777" w:rsidR="000A7D6A" w:rsidRPr="00004916" w:rsidRDefault="000A7D6A" w:rsidP="000A7D6A">
            <w:pPr>
              <w:spacing w:after="0" w:line="240" w:lineRule="auto"/>
              <w:rPr>
                <w:rFonts w:ascii="Palatino Linotype" w:hAnsi="Palatino Linotype"/>
                <w:sz w:val="24"/>
                <w:szCs w:val="24"/>
                <w:lang w:val="en-US"/>
              </w:rPr>
            </w:pPr>
          </w:p>
        </w:tc>
        <w:tc>
          <w:tcPr>
            <w:tcW w:w="4820" w:type="dxa"/>
            <w:hideMark/>
          </w:tcPr>
          <w:p w14:paraId="18A94E0B" w14:textId="77777777" w:rsidR="00004916" w:rsidRPr="00004916" w:rsidRDefault="00004916" w:rsidP="00004916">
            <w:pPr>
              <w:spacing w:after="0" w:line="240" w:lineRule="auto"/>
              <w:jc w:val="both"/>
              <w:rPr>
                <w:rFonts w:ascii="Palatino Linotype" w:eastAsia="Times New Roman" w:hAnsi="Palatino Linotype" w:cs="Tahoma"/>
                <w:b/>
                <w:sz w:val="24"/>
                <w:szCs w:val="24"/>
                <w:u w:val="single"/>
                <w:lang w:eastAsia="x-none"/>
              </w:rPr>
            </w:pPr>
            <w:r w:rsidRPr="00004916">
              <w:rPr>
                <w:rFonts w:ascii="Palatino Linotype" w:eastAsia="Times New Roman" w:hAnsi="Palatino Linotype" w:cs="Tahoma"/>
                <w:b/>
                <w:sz w:val="24"/>
                <w:szCs w:val="24"/>
                <w:u w:val="single"/>
                <w:lang w:eastAsia="x-none"/>
              </w:rPr>
              <w:t xml:space="preserve">Προς </w:t>
            </w:r>
          </w:p>
          <w:p w14:paraId="3223C1D5" w14:textId="77777777" w:rsidR="00004916" w:rsidRDefault="00004916" w:rsidP="00004916">
            <w:pPr>
              <w:spacing w:after="0" w:line="240" w:lineRule="auto"/>
              <w:jc w:val="both"/>
              <w:rPr>
                <w:rFonts w:ascii="Palatino Linotype" w:eastAsia="Times New Roman" w:hAnsi="Palatino Linotype" w:cs="Tahoma"/>
                <w:sz w:val="24"/>
                <w:szCs w:val="24"/>
                <w:lang w:eastAsia="x-none"/>
              </w:rPr>
            </w:pPr>
            <w:r w:rsidRPr="00004916">
              <w:rPr>
                <w:rFonts w:ascii="Palatino Linotype" w:eastAsia="Times New Roman" w:hAnsi="Palatino Linotype" w:cs="Tahoma"/>
                <w:sz w:val="24"/>
                <w:szCs w:val="24"/>
                <w:lang w:eastAsia="x-none"/>
              </w:rPr>
              <w:t xml:space="preserve">Όλους τους συμβολαιογράφους </w:t>
            </w:r>
          </w:p>
          <w:p w14:paraId="20CFC6F2" w14:textId="77777777" w:rsidR="00004916" w:rsidRPr="00004916" w:rsidRDefault="00004916" w:rsidP="00004916">
            <w:pPr>
              <w:spacing w:after="0" w:line="240" w:lineRule="auto"/>
              <w:jc w:val="both"/>
              <w:rPr>
                <w:rFonts w:ascii="Palatino Linotype" w:eastAsia="Times New Roman" w:hAnsi="Palatino Linotype" w:cs="Tahoma"/>
                <w:sz w:val="24"/>
                <w:szCs w:val="24"/>
                <w:lang w:eastAsia="x-none"/>
              </w:rPr>
            </w:pPr>
            <w:r w:rsidRPr="00004916">
              <w:rPr>
                <w:rFonts w:ascii="Palatino Linotype" w:eastAsia="Times New Roman" w:hAnsi="Palatino Linotype" w:cs="Tahoma"/>
                <w:sz w:val="24"/>
                <w:szCs w:val="24"/>
                <w:lang w:eastAsia="x-none"/>
              </w:rPr>
              <w:t>της χώρας</w:t>
            </w:r>
          </w:p>
          <w:p w14:paraId="5E0FFF17" w14:textId="77777777" w:rsidR="009E660E" w:rsidRPr="00004916" w:rsidRDefault="009E660E" w:rsidP="009E660E">
            <w:pPr>
              <w:spacing w:after="0" w:line="240" w:lineRule="auto"/>
              <w:ind w:right="497"/>
              <w:rPr>
                <w:rFonts w:ascii="Book Antiqua" w:hAnsi="Book Antiqua" w:cs="Tahoma"/>
                <w:bCs/>
                <w:sz w:val="24"/>
                <w:szCs w:val="24"/>
              </w:rPr>
            </w:pPr>
          </w:p>
        </w:tc>
      </w:tr>
    </w:tbl>
    <w:p w14:paraId="456C2C93" w14:textId="0AC1F167" w:rsidR="006B631C" w:rsidRPr="00020D8F" w:rsidRDefault="00A53994" w:rsidP="006B631C">
      <w:pPr>
        <w:spacing w:after="480" w:line="240" w:lineRule="auto"/>
        <w:jc w:val="both"/>
        <w:rPr>
          <w:rFonts w:ascii="Book Antiqua" w:eastAsia="Times New Roman" w:hAnsi="Book Antiqua" w:cs="Tahoma"/>
          <w:b/>
          <w:spacing w:val="40"/>
          <w:lang w:eastAsia="x-none"/>
        </w:rPr>
      </w:pPr>
      <w:r w:rsidRPr="00020D8F">
        <w:rPr>
          <w:rFonts w:ascii="Book Antiqua" w:eastAsia="Times New Roman" w:hAnsi="Book Antiqua" w:cs="Tahoma"/>
          <w:b/>
          <w:spacing w:val="40"/>
          <w:u w:val="single"/>
          <w:lang w:eastAsia="x-none"/>
        </w:rPr>
        <w:t>ΘΕΜΑ</w:t>
      </w:r>
      <w:r w:rsidRPr="00020D8F">
        <w:rPr>
          <w:rFonts w:ascii="Book Antiqua" w:eastAsia="Times New Roman" w:hAnsi="Book Antiqua" w:cs="Tahoma"/>
          <w:b/>
          <w:spacing w:val="40"/>
          <w:lang w:eastAsia="x-none"/>
        </w:rPr>
        <w:t>: «</w:t>
      </w:r>
      <w:r w:rsidR="00BF014D">
        <w:rPr>
          <w:rFonts w:ascii="Book Antiqua" w:eastAsia="Times New Roman" w:hAnsi="Book Antiqua" w:cs="Tahoma"/>
          <w:b/>
          <w:spacing w:val="40"/>
          <w:lang w:eastAsia="x-none"/>
        </w:rPr>
        <w:t>ΝΕΟ - Μνημόνευση και επισύναψη αποδεικτικού υποβολής δήλωσης στις συμβολαιογραφικές πράξεις</w:t>
      </w:r>
      <w:r w:rsidR="00575EDD">
        <w:rPr>
          <w:rFonts w:ascii="Book Antiqua" w:eastAsia="Times New Roman" w:hAnsi="Book Antiqua" w:cs="Tahoma"/>
          <w:b/>
          <w:spacing w:val="40"/>
          <w:lang w:eastAsia="x-none"/>
        </w:rPr>
        <w:t xml:space="preserve"> μετά την έναρξη της συλλογής δηλώσεων στη </w:t>
      </w:r>
      <w:proofErr w:type="spellStart"/>
      <w:r w:rsidR="00575EDD">
        <w:rPr>
          <w:rFonts w:ascii="Book Antiqua" w:eastAsia="Times New Roman" w:hAnsi="Book Antiqua" w:cs="Tahoma"/>
          <w:b/>
          <w:spacing w:val="40"/>
          <w:lang w:eastAsia="x-none"/>
        </w:rPr>
        <w:t>κτηματογράφηση</w:t>
      </w:r>
      <w:proofErr w:type="spellEnd"/>
      <w:r w:rsidR="006B631C" w:rsidRPr="00020D8F">
        <w:rPr>
          <w:rFonts w:ascii="Book Antiqua" w:eastAsia="Times New Roman" w:hAnsi="Book Antiqua" w:cs="Tahoma"/>
          <w:b/>
          <w:spacing w:val="40"/>
          <w:lang w:eastAsia="x-none"/>
        </w:rPr>
        <w:t>»</w:t>
      </w:r>
      <w:r w:rsidR="00575EDD">
        <w:rPr>
          <w:rFonts w:ascii="Book Antiqua" w:eastAsia="Times New Roman" w:hAnsi="Book Antiqua" w:cs="Tahoma"/>
          <w:b/>
          <w:spacing w:val="40"/>
          <w:lang w:eastAsia="x-none"/>
        </w:rPr>
        <w:t>.</w:t>
      </w:r>
    </w:p>
    <w:p w14:paraId="6D84677D" w14:textId="77777777" w:rsidR="00A53994" w:rsidRPr="00F41866" w:rsidRDefault="00A53994" w:rsidP="00020D8F">
      <w:pPr>
        <w:spacing w:before="120" w:after="120" w:line="360" w:lineRule="auto"/>
        <w:jc w:val="both"/>
        <w:rPr>
          <w:rFonts w:ascii="Palatino Linotype" w:eastAsia="Times New Roman" w:hAnsi="Palatino Linotype" w:cs="Tahoma"/>
          <w:sz w:val="24"/>
          <w:szCs w:val="24"/>
          <w:lang w:eastAsia="x-none"/>
        </w:rPr>
      </w:pPr>
      <w:r w:rsidRPr="00F41866">
        <w:rPr>
          <w:rFonts w:ascii="Palatino Linotype" w:eastAsia="Times New Roman" w:hAnsi="Palatino Linotype" w:cs="Tahoma"/>
          <w:sz w:val="24"/>
          <w:szCs w:val="24"/>
          <w:lang w:eastAsia="x-none"/>
        </w:rPr>
        <w:t>Αγαπητοί Συνάδελφοι,</w:t>
      </w:r>
    </w:p>
    <w:p w14:paraId="58112889" w14:textId="77777777" w:rsidR="004E1CE2" w:rsidRDefault="00BF014D" w:rsidP="00F41866">
      <w:pPr>
        <w:spacing w:before="120" w:after="120" w:line="360" w:lineRule="auto"/>
        <w:ind w:firstLine="720"/>
        <w:jc w:val="both"/>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t>Στο Ν.4821/2021 (Α΄134/31.07.2021) με τίτλο «</w:t>
      </w:r>
      <w:r w:rsidRPr="00BF014D">
        <w:rPr>
          <w:rFonts w:ascii="Palatino Linotype" w:eastAsia="Times New Roman" w:hAnsi="Palatino Linotype" w:cs="Tahoma"/>
          <w:sz w:val="24"/>
          <w:szCs w:val="24"/>
          <w:lang w:eastAsia="x-none"/>
        </w:rPr>
        <w:t>Εκσυγχρονισμός του Ελληνικού Κτηματολογίου,</w:t>
      </w:r>
      <w:r>
        <w:rPr>
          <w:rFonts w:ascii="Palatino Linotype" w:eastAsia="Times New Roman" w:hAnsi="Palatino Linotype" w:cs="Tahoma"/>
          <w:sz w:val="24"/>
          <w:szCs w:val="24"/>
          <w:lang w:eastAsia="x-none"/>
        </w:rPr>
        <w:t xml:space="preserve"> </w:t>
      </w:r>
      <w:r w:rsidRPr="00BF014D">
        <w:rPr>
          <w:rFonts w:ascii="Palatino Linotype" w:eastAsia="Times New Roman" w:hAnsi="Palatino Linotype" w:cs="Tahoma"/>
          <w:sz w:val="24"/>
          <w:szCs w:val="24"/>
          <w:lang w:eastAsia="x-none"/>
        </w:rPr>
        <w:t>νέες ψηφιακές υπηρεσίες και ενίσχυση της ψηφιακής διακυβέρνησης και άλλες διατάξεις</w:t>
      </w:r>
      <w:r>
        <w:rPr>
          <w:rFonts w:ascii="Palatino Linotype" w:eastAsia="Times New Roman" w:hAnsi="Palatino Linotype" w:cs="Tahoma"/>
          <w:sz w:val="24"/>
          <w:szCs w:val="24"/>
          <w:lang w:eastAsia="x-none"/>
        </w:rPr>
        <w:t xml:space="preserve">», με ημερομηνία έναρξης ισχύος την 31.07.2021, </w:t>
      </w:r>
      <w:r w:rsidR="004E1CE2">
        <w:rPr>
          <w:rFonts w:ascii="Palatino Linotype" w:eastAsia="Times New Roman" w:hAnsi="Palatino Linotype" w:cs="Tahoma"/>
          <w:sz w:val="24"/>
          <w:szCs w:val="24"/>
          <w:lang w:eastAsia="x-none"/>
        </w:rPr>
        <w:t>και ειδικότερα στην παρ.2 του άρθρου 5 του ανωτέρω νόμου τροποποιήθηκε η παρ.8 του άρθρου 2 του ν.2308/1995.</w:t>
      </w:r>
    </w:p>
    <w:p w14:paraId="1ADC9473" w14:textId="0A61FC5E" w:rsidR="004E1CE2" w:rsidRPr="004E1CE2" w:rsidRDefault="004E1CE2" w:rsidP="004E1CE2">
      <w:pPr>
        <w:spacing w:before="120" w:after="120" w:line="360" w:lineRule="auto"/>
        <w:ind w:firstLine="720"/>
        <w:jc w:val="both"/>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t>Ειδικότερα, σ</w:t>
      </w:r>
      <w:r w:rsidRPr="004E1CE2">
        <w:rPr>
          <w:rFonts w:ascii="Palatino Linotype" w:eastAsia="Times New Roman" w:hAnsi="Palatino Linotype" w:cs="Tahoma"/>
          <w:sz w:val="24"/>
          <w:szCs w:val="24"/>
          <w:lang w:eastAsia="x-none"/>
        </w:rPr>
        <w:t>την περ. α’ της παρ. 8 του άρθρου 2 του ν. 2308/1995</w:t>
      </w:r>
      <w:r>
        <w:rPr>
          <w:rFonts w:ascii="Palatino Linotype" w:eastAsia="Times New Roman" w:hAnsi="Palatino Linotype" w:cs="Tahoma"/>
          <w:sz w:val="24"/>
          <w:szCs w:val="24"/>
          <w:lang w:eastAsia="x-none"/>
        </w:rPr>
        <w:t xml:space="preserve"> </w:t>
      </w:r>
      <w:r w:rsidRPr="004E1CE2">
        <w:rPr>
          <w:rFonts w:ascii="Palatino Linotype" w:eastAsia="Times New Roman" w:hAnsi="Palatino Linotype" w:cs="Tahoma"/>
          <w:sz w:val="24"/>
          <w:szCs w:val="24"/>
          <w:lang w:eastAsia="x-none"/>
        </w:rPr>
        <w:t>μετά το πρώτο εδάφιο προστίθεται νέο εδάφιο, στο τέλος της περ. β’ προστίθεται νέο εδάφιο και η παρ. 8 του</w:t>
      </w:r>
      <w:r>
        <w:rPr>
          <w:rFonts w:ascii="Palatino Linotype" w:eastAsia="Times New Roman" w:hAnsi="Palatino Linotype" w:cs="Tahoma"/>
          <w:sz w:val="24"/>
          <w:szCs w:val="24"/>
          <w:lang w:eastAsia="x-none"/>
        </w:rPr>
        <w:t xml:space="preserve"> </w:t>
      </w:r>
      <w:r w:rsidRPr="004E1CE2">
        <w:rPr>
          <w:rFonts w:ascii="Palatino Linotype" w:eastAsia="Times New Roman" w:hAnsi="Palatino Linotype" w:cs="Tahoma"/>
          <w:sz w:val="24"/>
          <w:szCs w:val="24"/>
          <w:lang w:eastAsia="x-none"/>
        </w:rPr>
        <w:t>άρθρου 2 διαμορφώνεται ως εξής:</w:t>
      </w:r>
    </w:p>
    <w:p w14:paraId="0865CB03" w14:textId="07617ACC" w:rsidR="004E1CE2" w:rsidRPr="00575EDD" w:rsidRDefault="004E1CE2" w:rsidP="00575EDD">
      <w:pPr>
        <w:shd w:val="clear" w:color="auto" w:fill="D9D9D9" w:themeFill="background1" w:themeFillShade="D9"/>
        <w:spacing w:before="120" w:after="120" w:line="360" w:lineRule="auto"/>
        <w:jc w:val="both"/>
        <w:rPr>
          <w:rFonts w:ascii="Palatino Linotype" w:eastAsia="Times New Roman" w:hAnsi="Palatino Linotype" w:cs="Tahoma"/>
          <w:i/>
          <w:iCs/>
          <w:sz w:val="24"/>
          <w:szCs w:val="24"/>
          <w:lang w:eastAsia="x-none"/>
        </w:rPr>
      </w:pPr>
      <w:r w:rsidRPr="00575EDD">
        <w:rPr>
          <w:rFonts w:ascii="Palatino Linotype" w:eastAsia="Times New Roman" w:hAnsi="Palatino Linotype" w:cs="Tahoma"/>
          <w:i/>
          <w:iCs/>
          <w:sz w:val="24"/>
          <w:szCs w:val="24"/>
          <w:lang w:eastAsia="x-none"/>
        </w:rPr>
        <w:t xml:space="preserve">«8. α) Αν δεν υποβληθεί δήλωση, απαγορεύεται η κατάρτιση εμπράγματης δικαιοπραξίας για το δικαίωμα που δεν δηλώθηκε, καθώς και η χορήγηση άδειας οικοδομής στο όνομα εκείνου που παρέλειψε να υποβάλει τη δήλωση. </w:t>
      </w:r>
      <w:r w:rsidRPr="00575EDD">
        <w:rPr>
          <w:rFonts w:ascii="Palatino Linotype" w:eastAsia="Times New Roman" w:hAnsi="Palatino Linotype" w:cs="Tahoma"/>
          <w:b/>
          <w:bCs/>
          <w:i/>
          <w:iCs/>
          <w:sz w:val="24"/>
          <w:szCs w:val="24"/>
          <w:u w:val="single"/>
          <w:lang w:eastAsia="x-none"/>
        </w:rPr>
        <w:t>Το αποδεικτικό υποβολής δήλωσης μνημονεύεται και επισυνάπτεται στο συμβόλαιο, μνημονεύεται στην οικοδομική άδεια και τηρείται στον φάκελο της αρμόδιας για την έκδοση της άδειας υπηρεσίας. Με απόφαση του Δ.Σ. του Φορέα επιβάλλεται πρόστιμο.</w:t>
      </w:r>
      <w:r w:rsidRPr="00575EDD">
        <w:rPr>
          <w:rFonts w:ascii="Palatino Linotype" w:eastAsia="Times New Roman" w:hAnsi="Palatino Linotype" w:cs="Tahoma"/>
          <w:i/>
          <w:iCs/>
          <w:sz w:val="24"/>
          <w:szCs w:val="24"/>
          <w:lang w:eastAsia="x-none"/>
        </w:rPr>
        <w:t xml:space="preserve"> </w:t>
      </w:r>
    </w:p>
    <w:p w14:paraId="71195149" w14:textId="1ACB0618" w:rsidR="004E1CE2" w:rsidRPr="00575EDD" w:rsidRDefault="004E1CE2" w:rsidP="00575EDD">
      <w:pPr>
        <w:shd w:val="clear" w:color="auto" w:fill="D9D9D9" w:themeFill="background1" w:themeFillShade="D9"/>
        <w:spacing w:before="120" w:after="120" w:line="360" w:lineRule="auto"/>
        <w:jc w:val="both"/>
        <w:rPr>
          <w:rFonts w:ascii="Palatino Linotype" w:eastAsia="Times New Roman" w:hAnsi="Palatino Linotype" w:cs="Tahoma"/>
          <w:i/>
          <w:iCs/>
          <w:sz w:val="24"/>
          <w:szCs w:val="24"/>
          <w:lang w:eastAsia="x-none"/>
        </w:rPr>
      </w:pPr>
      <w:r w:rsidRPr="00575EDD">
        <w:rPr>
          <w:rFonts w:ascii="Palatino Linotype" w:eastAsia="Times New Roman" w:hAnsi="Palatino Linotype" w:cs="Tahoma"/>
          <w:i/>
          <w:iCs/>
          <w:sz w:val="24"/>
          <w:szCs w:val="24"/>
          <w:lang w:eastAsia="x-none"/>
        </w:rPr>
        <w:t xml:space="preserve">Το πρόστιμο υπολογίζεται βάσει του είδους του </w:t>
      </w:r>
      <w:proofErr w:type="spellStart"/>
      <w:r w:rsidRPr="00575EDD">
        <w:rPr>
          <w:rFonts w:ascii="Palatino Linotype" w:eastAsia="Times New Roman" w:hAnsi="Palatino Linotype" w:cs="Tahoma"/>
          <w:i/>
          <w:iCs/>
          <w:sz w:val="24"/>
          <w:szCs w:val="24"/>
          <w:lang w:eastAsia="x-none"/>
        </w:rPr>
        <w:t>εγγραπτέου</w:t>
      </w:r>
      <w:proofErr w:type="spellEnd"/>
      <w:r w:rsidRPr="00575EDD">
        <w:rPr>
          <w:rFonts w:ascii="Palatino Linotype" w:eastAsia="Times New Roman" w:hAnsi="Palatino Linotype" w:cs="Tahoma"/>
          <w:i/>
          <w:iCs/>
          <w:sz w:val="24"/>
          <w:szCs w:val="24"/>
          <w:lang w:eastAsia="x-none"/>
        </w:rPr>
        <w:t xml:space="preserve"> δικαιώματος που δηλώνεται της αξίας των ακινήτων, βάσει του συστήματος αντικειμενικού προσδιορισμού αυτής, καθώς και του χρόνου κατά τον οποίον καθυστέρησε η </w:t>
      </w:r>
      <w:r w:rsidRPr="00575EDD">
        <w:rPr>
          <w:rFonts w:ascii="Palatino Linotype" w:eastAsia="Times New Roman" w:hAnsi="Palatino Linotype" w:cs="Tahoma"/>
          <w:i/>
          <w:iCs/>
          <w:sz w:val="24"/>
          <w:szCs w:val="24"/>
          <w:lang w:eastAsia="x-none"/>
        </w:rPr>
        <w:lastRenderedPageBreak/>
        <w:t xml:space="preserve">υποβολή της δήλωσης σε σχέση με την προθεσμία που καθορίζεται σύμφωνα με τη διάταξη της παρ. 5. Το πρόστιμο για δικαιώματα κυριότητας (ψιλής και πλήρους) και επικαρπίας υπολογίζεται για το σύνολο των ακινήτων που δεν έχουν δηλωθεί εμπροθέσμως ακόμη και στις αγροτικές περιοχές της </w:t>
      </w:r>
      <w:proofErr w:type="spellStart"/>
      <w:r w:rsidRPr="00575EDD">
        <w:rPr>
          <w:rFonts w:ascii="Palatino Linotype" w:eastAsia="Times New Roman" w:hAnsi="Palatino Linotype" w:cs="Tahoma"/>
          <w:i/>
          <w:iCs/>
          <w:sz w:val="24"/>
          <w:szCs w:val="24"/>
          <w:lang w:eastAsia="x-none"/>
        </w:rPr>
        <w:t>υποπερ</w:t>
      </w:r>
      <w:proofErr w:type="spellEnd"/>
      <w:r w:rsidRPr="00575EDD">
        <w:rPr>
          <w:rFonts w:ascii="Palatino Linotype" w:eastAsia="Times New Roman" w:hAnsi="Palatino Linotype" w:cs="Tahoma"/>
          <w:i/>
          <w:iCs/>
          <w:sz w:val="24"/>
          <w:szCs w:val="24"/>
          <w:lang w:eastAsia="x-none"/>
        </w:rPr>
        <w:t xml:space="preserve">. </w:t>
      </w:r>
      <w:proofErr w:type="spellStart"/>
      <w:r w:rsidRPr="00575EDD">
        <w:rPr>
          <w:rFonts w:ascii="Palatino Linotype" w:eastAsia="Times New Roman" w:hAnsi="Palatino Linotype" w:cs="Tahoma"/>
          <w:i/>
          <w:iCs/>
          <w:sz w:val="24"/>
          <w:szCs w:val="24"/>
          <w:lang w:eastAsia="x-none"/>
        </w:rPr>
        <w:t>αα</w:t>
      </w:r>
      <w:proofErr w:type="spellEnd"/>
      <w:r w:rsidRPr="00575EDD">
        <w:rPr>
          <w:rFonts w:ascii="Palatino Linotype" w:eastAsia="Times New Roman" w:hAnsi="Palatino Linotype" w:cs="Tahoma"/>
          <w:i/>
          <w:iCs/>
          <w:sz w:val="24"/>
          <w:szCs w:val="24"/>
          <w:lang w:eastAsia="x-none"/>
        </w:rPr>
        <w:t>’ της περ. α’ της παρ. 10, βάση υπολογισμού του προστίμου αποτελεί η αξία του δικαιώματος που δηλώνεται. Η βάση υπολογισμού αντιστοιχεί σε ποσό που δεν μπορεί να είναι κατώτερο των τριακοσίων (300) και ανώτερο των δυο χιλιάδων (2.000) ευρώ. Το ποσό αυτό προσαυξάνεται, ανάλογα με τον χρόνο καθυστέρησης υποβολής της δήλωσης.</w:t>
      </w:r>
    </w:p>
    <w:p w14:paraId="1690EAE3" w14:textId="77777777" w:rsidR="004E1CE2" w:rsidRPr="00575EDD" w:rsidRDefault="004E1CE2" w:rsidP="00575EDD">
      <w:pPr>
        <w:shd w:val="clear" w:color="auto" w:fill="D9D9D9" w:themeFill="background1" w:themeFillShade="D9"/>
        <w:spacing w:before="120" w:after="120" w:line="360" w:lineRule="auto"/>
        <w:jc w:val="both"/>
        <w:rPr>
          <w:rFonts w:ascii="Palatino Linotype" w:eastAsia="Times New Roman" w:hAnsi="Palatino Linotype" w:cs="Tahoma"/>
          <w:i/>
          <w:iCs/>
          <w:sz w:val="24"/>
          <w:szCs w:val="24"/>
          <w:lang w:eastAsia="x-none"/>
        </w:rPr>
      </w:pPr>
      <w:r w:rsidRPr="00575EDD">
        <w:rPr>
          <w:rFonts w:ascii="Palatino Linotype" w:eastAsia="Times New Roman" w:hAnsi="Palatino Linotype" w:cs="Tahoma"/>
          <w:i/>
          <w:iCs/>
          <w:sz w:val="24"/>
          <w:szCs w:val="24"/>
          <w:lang w:eastAsia="x-none"/>
        </w:rPr>
        <w:t>Με κοινή απόφαση των Υπουργών Οικονομικών και Ψηφιακής Διακυβέρνησης, η οποία δημοσιεύεται έως την 31η.12.2022, ορίζονται ο ειδικότερος τρόπος υπολογισμού του προστίμου ανά είδος δικαιώματος, συμπεριλαμβανομένου του συντελεστή προσαύξησης λόγω καθυστέρησης, και κάθε άλλη αναγκαία λεπτομέρεια.</w:t>
      </w:r>
    </w:p>
    <w:p w14:paraId="4812D729" w14:textId="313D451B" w:rsidR="004E1CE2" w:rsidRPr="00575EDD" w:rsidRDefault="004E1CE2" w:rsidP="00575EDD">
      <w:pPr>
        <w:shd w:val="clear" w:color="auto" w:fill="D9D9D9" w:themeFill="background1" w:themeFillShade="D9"/>
        <w:spacing w:before="120" w:after="120" w:line="360" w:lineRule="auto"/>
        <w:jc w:val="both"/>
        <w:rPr>
          <w:rFonts w:ascii="Palatino Linotype" w:eastAsia="Times New Roman" w:hAnsi="Palatino Linotype" w:cs="Tahoma"/>
          <w:i/>
          <w:iCs/>
          <w:sz w:val="24"/>
          <w:szCs w:val="24"/>
          <w:lang w:eastAsia="x-none"/>
        </w:rPr>
      </w:pPr>
      <w:r w:rsidRPr="00575EDD">
        <w:rPr>
          <w:rFonts w:ascii="Palatino Linotype" w:eastAsia="Times New Roman" w:hAnsi="Palatino Linotype" w:cs="Tahoma"/>
          <w:i/>
          <w:iCs/>
          <w:sz w:val="24"/>
          <w:szCs w:val="24"/>
          <w:lang w:eastAsia="x-none"/>
        </w:rPr>
        <w:t>Η απόφαση αρχίζει να ισχύει έναν (1) μήνα μετά τη δημοσίευσή της.</w:t>
      </w:r>
    </w:p>
    <w:p w14:paraId="2AF89697" w14:textId="3669D260" w:rsidR="004E1CE2" w:rsidRPr="00575EDD" w:rsidRDefault="004E1CE2" w:rsidP="00575EDD">
      <w:pPr>
        <w:shd w:val="clear" w:color="auto" w:fill="D9D9D9" w:themeFill="background1" w:themeFillShade="D9"/>
        <w:spacing w:before="120" w:after="120" w:line="360" w:lineRule="auto"/>
        <w:jc w:val="both"/>
        <w:rPr>
          <w:rFonts w:ascii="Palatino Linotype" w:eastAsia="Times New Roman" w:hAnsi="Palatino Linotype" w:cs="Tahoma"/>
          <w:i/>
          <w:iCs/>
          <w:sz w:val="24"/>
          <w:szCs w:val="24"/>
          <w:lang w:eastAsia="x-none"/>
        </w:rPr>
      </w:pPr>
      <w:r w:rsidRPr="00575EDD">
        <w:rPr>
          <w:rFonts w:ascii="Palatino Linotype" w:eastAsia="Times New Roman" w:hAnsi="Palatino Linotype" w:cs="Tahoma"/>
          <w:i/>
          <w:iCs/>
          <w:sz w:val="24"/>
          <w:szCs w:val="24"/>
          <w:lang w:eastAsia="x-none"/>
        </w:rPr>
        <w:t>Σε περίπτωση παρέλευσης της προθεσμίας καταβολής προστίμου, αυτό εισπράττεται κατά τις διατάξεις του Κ.Ε.Δ.Ε.</w:t>
      </w:r>
    </w:p>
    <w:p w14:paraId="0579DD6A" w14:textId="1686FB08" w:rsidR="004E1CE2" w:rsidRPr="00575EDD" w:rsidRDefault="004E1CE2" w:rsidP="00575EDD">
      <w:pPr>
        <w:shd w:val="clear" w:color="auto" w:fill="D9D9D9" w:themeFill="background1" w:themeFillShade="D9"/>
        <w:spacing w:before="120" w:after="120" w:line="360" w:lineRule="auto"/>
        <w:jc w:val="both"/>
        <w:rPr>
          <w:rFonts w:ascii="Palatino Linotype" w:eastAsia="Times New Roman" w:hAnsi="Palatino Linotype" w:cs="Tahoma"/>
          <w:i/>
          <w:iCs/>
          <w:sz w:val="24"/>
          <w:szCs w:val="24"/>
          <w:lang w:eastAsia="x-none"/>
        </w:rPr>
      </w:pPr>
      <w:r w:rsidRPr="00575EDD">
        <w:rPr>
          <w:rFonts w:ascii="Palatino Linotype" w:eastAsia="Times New Roman" w:hAnsi="Palatino Linotype" w:cs="Tahoma"/>
          <w:i/>
          <w:iCs/>
          <w:sz w:val="24"/>
          <w:szCs w:val="24"/>
          <w:lang w:eastAsia="x-none"/>
        </w:rPr>
        <w:t xml:space="preserve">β) Οποιαδήποτε απαγόρευση και ακυρότητα από την εφαρμογή της παρούσας αίρεται είτε με την εκ των υστέρων υποβολή δήλωσης από εκείνον που παρέλειψε να την υποβάλει εμπροθέσμως, υπό την προϋπόθεση ότι δεν αποξενώθηκε πλήρως από το δικαίωμά του επί του ακινήτου, είτε από εκείνον που αποκτά </w:t>
      </w:r>
      <w:proofErr w:type="spellStart"/>
      <w:r w:rsidRPr="00575EDD">
        <w:rPr>
          <w:rFonts w:ascii="Palatino Linotype" w:eastAsia="Times New Roman" w:hAnsi="Palatino Linotype" w:cs="Tahoma"/>
          <w:i/>
          <w:iCs/>
          <w:sz w:val="24"/>
          <w:szCs w:val="24"/>
          <w:lang w:eastAsia="x-none"/>
        </w:rPr>
        <w:t>εγγραπτέο</w:t>
      </w:r>
      <w:proofErr w:type="spellEnd"/>
      <w:r w:rsidRPr="00575EDD">
        <w:rPr>
          <w:rFonts w:ascii="Palatino Linotype" w:eastAsia="Times New Roman" w:hAnsi="Palatino Linotype" w:cs="Tahoma"/>
          <w:i/>
          <w:iCs/>
          <w:sz w:val="24"/>
          <w:szCs w:val="24"/>
          <w:lang w:eastAsia="x-none"/>
        </w:rPr>
        <w:t xml:space="preserve"> δικαίωμα με την παραπάνω δικαιοπραξία. </w:t>
      </w:r>
      <w:r w:rsidRPr="00575EDD">
        <w:rPr>
          <w:rFonts w:ascii="Palatino Linotype" w:eastAsia="Times New Roman" w:hAnsi="Palatino Linotype" w:cs="Tahoma"/>
          <w:b/>
          <w:bCs/>
          <w:i/>
          <w:iCs/>
          <w:sz w:val="24"/>
          <w:szCs w:val="24"/>
          <w:lang w:eastAsia="x-none"/>
        </w:rPr>
        <w:t xml:space="preserve">Η υποβολή των δηλώσεων αποδεικνύεται με σχετική βεβαίωση, η οποία εκδίδεται ατελώς από το αρμόδιο γραφείο </w:t>
      </w:r>
      <w:proofErr w:type="spellStart"/>
      <w:r w:rsidRPr="00575EDD">
        <w:rPr>
          <w:rFonts w:ascii="Palatino Linotype" w:eastAsia="Times New Roman" w:hAnsi="Palatino Linotype" w:cs="Tahoma"/>
          <w:b/>
          <w:bCs/>
          <w:i/>
          <w:iCs/>
          <w:sz w:val="24"/>
          <w:szCs w:val="24"/>
          <w:lang w:eastAsia="x-none"/>
        </w:rPr>
        <w:t>κτηματογράφησης</w:t>
      </w:r>
      <w:proofErr w:type="spellEnd"/>
      <w:r w:rsidR="00575EDD">
        <w:rPr>
          <w:rFonts w:ascii="Palatino Linotype" w:eastAsia="Times New Roman" w:hAnsi="Palatino Linotype" w:cs="Tahoma"/>
          <w:b/>
          <w:bCs/>
          <w:i/>
          <w:iCs/>
          <w:sz w:val="24"/>
          <w:szCs w:val="24"/>
          <w:lang w:eastAsia="x-none"/>
        </w:rPr>
        <w:t>»</w:t>
      </w:r>
      <w:r w:rsidRPr="00575EDD">
        <w:rPr>
          <w:rFonts w:ascii="Palatino Linotype" w:eastAsia="Times New Roman" w:hAnsi="Palatino Linotype" w:cs="Tahoma"/>
          <w:b/>
          <w:bCs/>
          <w:i/>
          <w:iCs/>
          <w:sz w:val="24"/>
          <w:szCs w:val="24"/>
          <w:lang w:eastAsia="x-none"/>
        </w:rPr>
        <w:t>.</w:t>
      </w:r>
    </w:p>
    <w:p w14:paraId="337B44D0" w14:textId="77777777" w:rsidR="00575EDD" w:rsidRDefault="00575EDD" w:rsidP="004E1CE2">
      <w:pPr>
        <w:spacing w:before="120" w:after="120" w:line="360" w:lineRule="auto"/>
        <w:jc w:val="both"/>
        <w:rPr>
          <w:rFonts w:ascii="Palatino Linotype" w:eastAsia="Times New Roman" w:hAnsi="Palatino Linotype" w:cs="Tahoma"/>
          <w:sz w:val="24"/>
          <w:szCs w:val="24"/>
          <w:lang w:eastAsia="x-none"/>
        </w:rPr>
      </w:pPr>
    </w:p>
    <w:p w14:paraId="6ED921FF" w14:textId="0D73EDED" w:rsidR="004E1CE2" w:rsidRDefault="004E1CE2" w:rsidP="004E1CE2">
      <w:pPr>
        <w:spacing w:before="120" w:after="120" w:line="360" w:lineRule="auto"/>
        <w:jc w:val="both"/>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t xml:space="preserve">Συνεπώς, στο συμβόλαιο εμπράγματης δικαιοπραξίας που συντάσσεται μετά την έναρξη της συλλογής των δηλώσεων για τη </w:t>
      </w:r>
      <w:proofErr w:type="spellStart"/>
      <w:r>
        <w:rPr>
          <w:rFonts w:ascii="Palatino Linotype" w:eastAsia="Times New Roman" w:hAnsi="Palatino Linotype" w:cs="Tahoma"/>
          <w:sz w:val="24"/>
          <w:szCs w:val="24"/>
          <w:lang w:eastAsia="x-none"/>
        </w:rPr>
        <w:t>κτηματογράφηση</w:t>
      </w:r>
      <w:proofErr w:type="spellEnd"/>
      <w:r>
        <w:rPr>
          <w:rFonts w:ascii="Palatino Linotype" w:eastAsia="Times New Roman" w:hAnsi="Palatino Linotype" w:cs="Tahoma"/>
          <w:sz w:val="24"/>
          <w:szCs w:val="24"/>
          <w:lang w:eastAsia="x-none"/>
        </w:rPr>
        <w:t xml:space="preserve"> και πριν την ανάρτηση των προσωρινών πινάκων και διαγραμμάτων </w:t>
      </w:r>
      <w:r>
        <w:rPr>
          <w:rFonts w:ascii="Palatino Linotype" w:eastAsia="Times New Roman" w:hAnsi="Palatino Linotype" w:cs="Tahoma"/>
          <w:sz w:val="24"/>
          <w:szCs w:val="24"/>
          <w:lang w:eastAsia="x-none"/>
        </w:rPr>
        <w:lastRenderedPageBreak/>
        <w:t>μνημονεύεται και επισυνάπτεται στο συμβόλαιο το αποδεικτικό υποβολής δήλωσης.</w:t>
      </w:r>
    </w:p>
    <w:p w14:paraId="0D133D23" w14:textId="0C2E50AB" w:rsidR="004E1CE2" w:rsidRDefault="004E1CE2" w:rsidP="004E1CE2">
      <w:pPr>
        <w:spacing w:before="120" w:after="120" w:line="360" w:lineRule="auto"/>
        <w:jc w:val="both"/>
        <w:rPr>
          <w:rFonts w:ascii="Palatino Linotype" w:eastAsia="Times New Roman" w:hAnsi="Palatino Linotype" w:cs="Tahoma"/>
          <w:sz w:val="24"/>
          <w:szCs w:val="24"/>
          <w:lang w:eastAsia="x-none"/>
        </w:rPr>
      </w:pPr>
      <w:r>
        <w:rPr>
          <w:rFonts w:ascii="Palatino Linotype" w:eastAsia="Times New Roman" w:hAnsi="Palatino Linotype" w:cs="Tahoma"/>
          <w:sz w:val="24"/>
          <w:szCs w:val="24"/>
          <w:lang w:eastAsia="x-none"/>
        </w:rPr>
        <w:t xml:space="preserve">Η συγκεκριμένη μνεία και επισύναψη δεν </w:t>
      </w:r>
      <w:r w:rsidR="00575EDD">
        <w:rPr>
          <w:rFonts w:ascii="Palatino Linotype" w:eastAsia="Times New Roman" w:hAnsi="Palatino Linotype" w:cs="Tahoma"/>
          <w:sz w:val="24"/>
          <w:szCs w:val="24"/>
          <w:lang w:eastAsia="x-none"/>
        </w:rPr>
        <w:t>ορίζεται σ</w:t>
      </w:r>
      <w:r>
        <w:rPr>
          <w:rFonts w:ascii="Palatino Linotype" w:eastAsia="Times New Roman" w:hAnsi="Palatino Linotype" w:cs="Tahoma"/>
          <w:sz w:val="24"/>
          <w:szCs w:val="24"/>
          <w:lang w:eastAsia="x-none"/>
        </w:rPr>
        <w:t>τ</w:t>
      </w:r>
      <w:r w:rsidR="00575EDD">
        <w:rPr>
          <w:rFonts w:ascii="Palatino Linotype" w:eastAsia="Times New Roman" w:hAnsi="Palatino Linotype" w:cs="Tahoma"/>
          <w:sz w:val="24"/>
          <w:szCs w:val="24"/>
          <w:lang w:eastAsia="x-none"/>
        </w:rPr>
        <w:t xml:space="preserve">η παρ.8 του άρθρου 2 του ν.2308/1995 </w:t>
      </w:r>
      <w:r>
        <w:rPr>
          <w:rFonts w:ascii="Palatino Linotype" w:eastAsia="Times New Roman" w:hAnsi="Palatino Linotype" w:cs="Tahoma"/>
          <w:sz w:val="24"/>
          <w:szCs w:val="24"/>
          <w:lang w:eastAsia="x-none"/>
        </w:rPr>
        <w:t>να είναι με ποινή ακυρότητας της συμβολαιογραφικής πράξης ούτε ορίζεται ότι αποτελεί προϋπόθεση για τη μεταγραφή της.</w:t>
      </w:r>
    </w:p>
    <w:p w14:paraId="0D431FFF" w14:textId="08D7E5CF" w:rsidR="004E1CE2" w:rsidRPr="004E1CE2" w:rsidRDefault="004E1CE2" w:rsidP="004E1CE2">
      <w:pPr>
        <w:spacing w:before="120" w:after="120" w:line="360" w:lineRule="auto"/>
        <w:jc w:val="both"/>
        <w:rPr>
          <w:rFonts w:ascii="Palatino Linotype" w:eastAsia="Times New Roman" w:hAnsi="Palatino Linotype" w:cs="Tahoma"/>
          <w:b/>
          <w:bCs/>
          <w:sz w:val="24"/>
          <w:szCs w:val="24"/>
          <w:lang w:eastAsia="x-none"/>
        </w:rPr>
      </w:pPr>
      <w:r>
        <w:rPr>
          <w:rFonts w:ascii="Palatino Linotype" w:eastAsia="Times New Roman" w:hAnsi="Palatino Linotype" w:cs="Tahoma"/>
          <w:sz w:val="24"/>
          <w:szCs w:val="24"/>
          <w:lang w:eastAsia="x-none"/>
        </w:rPr>
        <w:t>Σε κάθε περίπτωση η ο</w:t>
      </w:r>
      <w:r w:rsidRPr="004E1CE2">
        <w:rPr>
          <w:rFonts w:ascii="Palatino Linotype" w:eastAsia="Times New Roman" w:hAnsi="Palatino Linotype" w:cs="Tahoma"/>
          <w:sz w:val="24"/>
          <w:szCs w:val="24"/>
          <w:lang w:eastAsia="x-none"/>
        </w:rPr>
        <w:t xml:space="preserve">ποιαδήποτε απαγόρευση και ακυρότητα από την εφαρμογή της </w:t>
      </w:r>
      <w:r>
        <w:rPr>
          <w:rFonts w:ascii="Palatino Linotype" w:eastAsia="Times New Roman" w:hAnsi="Palatino Linotype" w:cs="Tahoma"/>
          <w:sz w:val="24"/>
          <w:szCs w:val="24"/>
          <w:lang w:eastAsia="x-none"/>
        </w:rPr>
        <w:t>παρ.8 του άρθρου 2 του ν.2308/1995 που αφορά στην κατάρτιση εμπράγματης δικαιοπραξίας αν δεν υποβληθεί δήλωση,</w:t>
      </w:r>
      <w:r w:rsidRPr="004E1CE2">
        <w:rPr>
          <w:rFonts w:ascii="Palatino Linotype" w:eastAsia="Times New Roman" w:hAnsi="Palatino Linotype" w:cs="Tahoma"/>
          <w:sz w:val="24"/>
          <w:szCs w:val="24"/>
          <w:lang w:eastAsia="x-none"/>
        </w:rPr>
        <w:t xml:space="preserve"> αίρεται είτε με την εκ των υστέρων υποβολή δήλωσης από εκείνον που παρέλειψε να την υποβάλει εμπροθέσμως, υπό την προϋπόθεση ότι δεν αποξενώθηκε πλήρως από το δικαίωμά του επί του ακινήτου, είτε από εκείνον που αποκτά </w:t>
      </w:r>
      <w:proofErr w:type="spellStart"/>
      <w:r w:rsidRPr="004E1CE2">
        <w:rPr>
          <w:rFonts w:ascii="Palatino Linotype" w:eastAsia="Times New Roman" w:hAnsi="Palatino Linotype" w:cs="Tahoma"/>
          <w:sz w:val="24"/>
          <w:szCs w:val="24"/>
          <w:lang w:eastAsia="x-none"/>
        </w:rPr>
        <w:t>εγγραπτέο</w:t>
      </w:r>
      <w:proofErr w:type="spellEnd"/>
      <w:r w:rsidRPr="004E1CE2">
        <w:rPr>
          <w:rFonts w:ascii="Palatino Linotype" w:eastAsia="Times New Roman" w:hAnsi="Palatino Linotype" w:cs="Tahoma"/>
          <w:sz w:val="24"/>
          <w:szCs w:val="24"/>
          <w:lang w:eastAsia="x-none"/>
        </w:rPr>
        <w:t xml:space="preserve"> δικαίωμα με την παραπάνω δικαιοπραξία. </w:t>
      </w:r>
      <w:r w:rsidRPr="004E1CE2">
        <w:rPr>
          <w:rFonts w:ascii="Palatino Linotype" w:eastAsia="Times New Roman" w:hAnsi="Palatino Linotype" w:cs="Tahoma"/>
          <w:b/>
          <w:bCs/>
          <w:sz w:val="24"/>
          <w:szCs w:val="24"/>
          <w:lang w:eastAsia="x-none"/>
        </w:rPr>
        <w:t xml:space="preserve">Η υποβολή των δηλώσεων αποδεικνύεται με σχετική βεβαίωση, η οποία εκδίδεται ατελώς από το αρμόδιο γραφείο </w:t>
      </w:r>
      <w:proofErr w:type="spellStart"/>
      <w:r w:rsidRPr="004E1CE2">
        <w:rPr>
          <w:rFonts w:ascii="Palatino Linotype" w:eastAsia="Times New Roman" w:hAnsi="Palatino Linotype" w:cs="Tahoma"/>
          <w:b/>
          <w:bCs/>
          <w:sz w:val="24"/>
          <w:szCs w:val="24"/>
          <w:lang w:eastAsia="x-none"/>
        </w:rPr>
        <w:t>κτηματογράφησης</w:t>
      </w:r>
      <w:proofErr w:type="spellEnd"/>
      <w:r w:rsidRPr="004E1CE2">
        <w:rPr>
          <w:rFonts w:ascii="Palatino Linotype" w:eastAsia="Times New Roman" w:hAnsi="Palatino Linotype" w:cs="Tahoma"/>
          <w:b/>
          <w:bCs/>
          <w:sz w:val="24"/>
          <w:szCs w:val="24"/>
          <w:lang w:eastAsia="x-none"/>
        </w:rPr>
        <w:t>.</w:t>
      </w:r>
    </w:p>
    <w:p w14:paraId="647D851F" w14:textId="5D97FD01" w:rsidR="00A53994" w:rsidRPr="00F41866" w:rsidRDefault="00A53994" w:rsidP="008E369C">
      <w:pPr>
        <w:spacing w:before="120" w:after="120" w:line="360" w:lineRule="auto"/>
        <w:jc w:val="center"/>
        <w:rPr>
          <w:rFonts w:ascii="Palatino Linotype" w:eastAsia="Times New Roman" w:hAnsi="Palatino Linotype" w:cs="Tahoma"/>
          <w:sz w:val="24"/>
          <w:szCs w:val="24"/>
          <w:lang w:eastAsia="x-none"/>
        </w:rPr>
      </w:pPr>
    </w:p>
    <w:p w14:paraId="3E68E442" w14:textId="684AFB89" w:rsidR="00A53994" w:rsidRPr="00F41866" w:rsidRDefault="00A53994" w:rsidP="008E369C">
      <w:pPr>
        <w:spacing w:before="120" w:after="120" w:line="360" w:lineRule="auto"/>
        <w:jc w:val="center"/>
        <w:rPr>
          <w:rFonts w:ascii="Palatino Linotype" w:eastAsia="Times New Roman" w:hAnsi="Palatino Linotype" w:cs="Tahoma"/>
          <w:sz w:val="24"/>
          <w:szCs w:val="24"/>
          <w:lang w:eastAsia="x-none"/>
        </w:rPr>
      </w:pPr>
      <w:r w:rsidRPr="00F41866">
        <w:rPr>
          <w:rFonts w:ascii="Palatino Linotype" w:eastAsia="Times New Roman" w:hAnsi="Palatino Linotype" w:cs="Tahoma"/>
          <w:sz w:val="24"/>
          <w:szCs w:val="24"/>
          <w:lang w:eastAsia="x-none"/>
        </w:rPr>
        <w:t>Ο Πρόεδρος</w:t>
      </w:r>
    </w:p>
    <w:p w14:paraId="59098454" w14:textId="178C55D6" w:rsidR="0032672E" w:rsidRPr="00F41866" w:rsidRDefault="00A53994" w:rsidP="008E369C">
      <w:pPr>
        <w:spacing w:before="120" w:after="120" w:line="360" w:lineRule="auto"/>
        <w:jc w:val="center"/>
        <w:rPr>
          <w:rFonts w:ascii="Palatino Linotype" w:hAnsi="Palatino Linotype" w:cs="Tahoma"/>
          <w:sz w:val="24"/>
          <w:szCs w:val="24"/>
        </w:rPr>
      </w:pPr>
      <w:r w:rsidRPr="00F41866">
        <w:rPr>
          <w:rFonts w:ascii="Palatino Linotype" w:eastAsia="Times New Roman" w:hAnsi="Palatino Linotype" w:cs="Tahoma"/>
          <w:sz w:val="24"/>
          <w:szCs w:val="24"/>
          <w:lang w:eastAsia="x-none"/>
        </w:rPr>
        <w:t xml:space="preserve">Γεώργιος </w:t>
      </w:r>
      <w:proofErr w:type="spellStart"/>
      <w:r w:rsidRPr="00F41866">
        <w:rPr>
          <w:rFonts w:ascii="Palatino Linotype" w:eastAsia="Times New Roman" w:hAnsi="Palatino Linotype" w:cs="Tahoma"/>
          <w:sz w:val="24"/>
          <w:szCs w:val="24"/>
          <w:lang w:eastAsia="x-none"/>
        </w:rPr>
        <w:t>Ρούσκας</w:t>
      </w:r>
      <w:proofErr w:type="spellEnd"/>
    </w:p>
    <w:sectPr w:rsidR="0032672E" w:rsidRPr="00F41866" w:rsidSect="008E369C">
      <w:pgSz w:w="11906" w:h="16838"/>
      <w:pgMar w:top="1247"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F93E" w14:textId="77777777" w:rsidR="00B129A5" w:rsidRDefault="00B129A5" w:rsidP="00654B3B">
      <w:pPr>
        <w:spacing w:after="0" w:line="240" w:lineRule="auto"/>
      </w:pPr>
      <w:r>
        <w:separator/>
      </w:r>
    </w:p>
  </w:endnote>
  <w:endnote w:type="continuationSeparator" w:id="0">
    <w:p w14:paraId="421D1836" w14:textId="77777777" w:rsidR="00B129A5" w:rsidRDefault="00B129A5" w:rsidP="0065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Έντονα">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218D" w14:textId="77777777" w:rsidR="00B129A5" w:rsidRDefault="00B129A5" w:rsidP="00654B3B">
      <w:pPr>
        <w:spacing w:after="0" w:line="240" w:lineRule="auto"/>
      </w:pPr>
      <w:r>
        <w:separator/>
      </w:r>
    </w:p>
  </w:footnote>
  <w:footnote w:type="continuationSeparator" w:id="0">
    <w:p w14:paraId="4A1E4D79" w14:textId="77777777" w:rsidR="00B129A5" w:rsidRDefault="00B129A5" w:rsidP="00654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40017"/>
    <w:multiLevelType w:val="hybridMultilevel"/>
    <w:tmpl w:val="2F6A5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49379E5"/>
    <w:multiLevelType w:val="hybridMultilevel"/>
    <w:tmpl w:val="0FEE69D2"/>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 w15:restartNumberingAfterBreak="0">
    <w:nsid w:val="55F15751"/>
    <w:multiLevelType w:val="hybridMultilevel"/>
    <w:tmpl w:val="049663F2"/>
    <w:lvl w:ilvl="0" w:tplc="23582CE8">
      <w:start w:val="1"/>
      <w:numFmt w:val="decimal"/>
      <w:lvlText w:val="%1)"/>
      <w:lvlJc w:val="left"/>
      <w:pPr>
        <w:ind w:left="720" w:hanging="360"/>
      </w:pPr>
      <w:rPr>
        <w:rFonts w:cs="Arial Έντονα"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2E"/>
    <w:rsid w:val="00004916"/>
    <w:rsid w:val="00020D8F"/>
    <w:rsid w:val="00021FE4"/>
    <w:rsid w:val="00031345"/>
    <w:rsid w:val="0004642C"/>
    <w:rsid w:val="000810B6"/>
    <w:rsid w:val="00082C42"/>
    <w:rsid w:val="00084D91"/>
    <w:rsid w:val="00086C13"/>
    <w:rsid w:val="00087487"/>
    <w:rsid w:val="00096ED3"/>
    <w:rsid w:val="000A0C66"/>
    <w:rsid w:val="000A5395"/>
    <w:rsid w:val="000A7D6A"/>
    <w:rsid w:val="000B19AC"/>
    <w:rsid w:val="000D3A21"/>
    <w:rsid w:val="000D632A"/>
    <w:rsid w:val="000F3E96"/>
    <w:rsid w:val="000F7A9C"/>
    <w:rsid w:val="0011510C"/>
    <w:rsid w:val="00135E8D"/>
    <w:rsid w:val="00140F05"/>
    <w:rsid w:val="00166796"/>
    <w:rsid w:val="00181D31"/>
    <w:rsid w:val="001842CD"/>
    <w:rsid w:val="00190714"/>
    <w:rsid w:val="00193440"/>
    <w:rsid w:val="001A4496"/>
    <w:rsid w:val="001B2CB5"/>
    <w:rsid w:val="001B3049"/>
    <w:rsid w:val="001C3387"/>
    <w:rsid w:val="001D2E51"/>
    <w:rsid w:val="001D2FF8"/>
    <w:rsid w:val="001F0CF1"/>
    <w:rsid w:val="00205021"/>
    <w:rsid w:val="00221192"/>
    <w:rsid w:val="00236748"/>
    <w:rsid w:val="00261ABA"/>
    <w:rsid w:val="00277C9C"/>
    <w:rsid w:val="002B428D"/>
    <w:rsid w:val="002B5F20"/>
    <w:rsid w:val="002B68D2"/>
    <w:rsid w:val="002C5AF6"/>
    <w:rsid w:val="002D4DF1"/>
    <w:rsid w:val="002E528F"/>
    <w:rsid w:val="002F72B5"/>
    <w:rsid w:val="003035DB"/>
    <w:rsid w:val="00303620"/>
    <w:rsid w:val="0032672E"/>
    <w:rsid w:val="003353D5"/>
    <w:rsid w:val="00351428"/>
    <w:rsid w:val="00352D92"/>
    <w:rsid w:val="003538A0"/>
    <w:rsid w:val="00353C4B"/>
    <w:rsid w:val="003A2B41"/>
    <w:rsid w:val="003B25F7"/>
    <w:rsid w:val="004007B2"/>
    <w:rsid w:val="0041659F"/>
    <w:rsid w:val="00427717"/>
    <w:rsid w:val="00436F42"/>
    <w:rsid w:val="004419B0"/>
    <w:rsid w:val="004A3061"/>
    <w:rsid w:val="004A52F9"/>
    <w:rsid w:val="004A6AAD"/>
    <w:rsid w:val="004C145D"/>
    <w:rsid w:val="004C28BD"/>
    <w:rsid w:val="004D5DFA"/>
    <w:rsid w:val="004E1CE2"/>
    <w:rsid w:val="004E21AF"/>
    <w:rsid w:val="004E5658"/>
    <w:rsid w:val="005420FB"/>
    <w:rsid w:val="0054297F"/>
    <w:rsid w:val="00554F39"/>
    <w:rsid w:val="00575EDD"/>
    <w:rsid w:val="005E1A16"/>
    <w:rsid w:val="005E63FA"/>
    <w:rsid w:val="00607524"/>
    <w:rsid w:val="00612051"/>
    <w:rsid w:val="00634AE3"/>
    <w:rsid w:val="00654B3B"/>
    <w:rsid w:val="00661161"/>
    <w:rsid w:val="006659CD"/>
    <w:rsid w:val="006B631C"/>
    <w:rsid w:val="006D5A00"/>
    <w:rsid w:val="006E040A"/>
    <w:rsid w:val="006E229B"/>
    <w:rsid w:val="00702B65"/>
    <w:rsid w:val="00724F28"/>
    <w:rsid w:val="0073533A"/>
    <w:rsid w:val="00761069"/>
    <w:rsid w:val="007951D1"/>
    <w:rsid w:val="007F4D5E"/>
    <w:rsid w:val="00803C5F"/>
    <w:rsid w:val="0080648C"/>
    <w:rsid w:val="00823799"/>
    <w:rsid w:val="0082501F"/>
    <w:rsid w:val="00882480"/>
    <w:rsid w:val="008877B6"/>
    <w:rsid w:val="008A59B7"/>
    <w:rsid w:val="008B122F"/>
    <w:rsid w:val="008B4734"/>
    <w:rsid w:val="008D75B5"/>
    <w:rsid w:val="008E369C"/>
    <w:rsid w:val="00910A8A"/>
    <w:rsid w:val="009219FA"/>
    <w:rsid w:val="00933B22"/>
    <w:rsid w:val="00947619"/>
    <w:rsid w:val="00961BBD"/>
    <w:rsid w:val="00985FDF"/>
    <w:rsid w:val="009930BA"/>
    <w:rsid w:val="00996280"/>
    <w:rsid w:val="009B7AE5"/>
    <w:rsid w:val="009C1DAD"/>
    <w:rsid w:val="009D1646"/>
    <w:rsid w:val="009E28CF"/>
    <w:rsid w:val="009E660E"/>
    <w:rsid w:val="009F0D59"/>
    <w:rsid w:val="00A36284"/>
    <w:rsid w:val="00A53994"/>
    <w:rsid w:val="00A951CB"/>
    <w:rsid w:val="00AA0144"/>
    <w:rsid w:val="00AA4407"/>
    <w:rsid w:val="00AC6987"/>
    <w:rsid w:val="00AE443D"/>
    <w:rsid w:val="00B05366"/>
    <w:rsid w:val="00B129A5"/>
    <w:rsid w:val="00B17D99"/>
    <w:rsid w:val="00B3059A"/>
    <w:rsid w:val="00B41547"/>
    <w:rsid w:val="00B529AF"/>
    <w:rsid w:val="00BA5083"/>
    <w:rsid w:val="00BD1030"/>
    <w:rsid w:val="00BF014D"/>
    <w:rsid w:val="00C15D6B"/>
    <w:rsid w:val="00C2067C"/>
    <w:rsid w:val="00C20D4B"/>
    <w:rsid w:val="00C21711"/>
    <w:rsid w:val="00C518B2"/>
    <w:rsid w:val="00C654A6"/>
    <w:rsid w:val="00C70FF7"/>
    <w:rsid w:val="00CA73B2"/>
    <w:rsid w:val="00D0667C"/>
    <w:rsid w:val="00D529D6"/>
    <w:rsid w:val="00D5354A"/>
    <w:rsid w:val="00D77081"/>
    <w:rsid w:val="00D92601"/>
    <w:rsid w:val="00DA5D1F"/>
    <w:rsid w:val="00DD7AD0"/>
    <w:rsid w:val="00E1010F"/>
    <w:rsid w:val="00E117B4"/>
    <w:rsid w:val="00E124E3"/>
    <w:rsid w:val="00E15238"/>
    <w:rsid w:val="00E359C6"/>
    <w:rsid w:val="00E4409C"/>
    <w:rsid w:val="00E500CE"/>
    <w:rsid w:val="00EB5413"/>
    <w:rsid w:val="00EB5B43"/>
    <w:rsid w:val="00EC2F83"/>
    <w:rsid w:val="00EE07AF"/>
    <w:rsid w:val="00EE28D1"/>
    <w:rsid w:val="00F27E9B"/>
    <w:rsid w:val="00F41866"/>
    <w:rsid w:val="00F51F2F"/>
    <w:rsid w:val="00F53FA5"/>
    <w:rsid w:val="00F93D32"/>
    <w:rsid w:val="00FB0409"/>
    <w:rsid w:val="00FC62E4"/>
    <w:rsid w:val="00FD045B"/>
    <w:rsid w:val="00FD103F"/>
    <w:rsid w:val="00FF51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A8F8"/>
  <w15:docId w15:val="{D4680E9E-9AFB-4AC8-A39A-D4C5CB08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2672E"/>
    <w:pPr>
      <w:spacing w:after="0" w:line="240" w:lineRule="auto"/>
      <w:jc w:val="both"/>
    </w:pPr>
    <w:rPr>
      <w:rFonts w:ascii="Times New Roman" w:eastAsia="Times New Roman" w:hAnsi="Times New Roman"/>
      <w:sz w:val="24"/>
      <w:szCs w:val="24"/>
      <w:lang w:val="x-none" w:eastAsia="x-none"/>
    </w:rPr>
  </w:style>
  <w:style w:type="character" w:customStyle="1" w:styleId="Char">
    <w:name w:val="Σώμα κειμένου Char"/>
    <w:link w:val="a3"/>
    <w:rsid w:val="0032672E"/>
    <w:rPr>
      <w:rFonts w:ascii="Times New Roman" w:eastAsia="Times New Roman" w:hAnsi="Times New Roman"/>
      <w:sz w:val="24"/>
      <w:szCs w:val="24"/>
    </w:rPr>
  </w:style>
  <w:style w:type="character" w:styleId="-">
    <w:name w:val="Hyperlink"/>
    <w:uiPriority w:val="99"/>
    <w:unhideWhenUsed/>
    <w:rsid w:val="0032672E"/>
    <w:rPr>
      <w:color w:val="0000FF"/>
      <w:u w:val="single"/>
    </w:rPr>
  </w:style>
  <w:style w:type="character" w:customStyle="1" w:styleId="Char1">
    <w:name w:val="Συμβολαιογραφικό Στυλ Char1"/>
    <w:link w:val="a4"/>
    <w:locked/>
    <w:rsid w:val="0032672E"/>
    <w:rPr>
      <w:rFonts w:ascii="Arial" w:hAnsi="Arial" w:cs="Arial"/>
      <w:sz w:val="24"/>
      <w:szCs w:val="24"/>
    </w:rPr>
  </w:style>
  <w:style w:type="paragraph" w:customStyle="1" w:styleId="a4">
    <w:name w:val="Συμβολαιογραφικό Στυλ"/>
    <w:basedOn w:val="a"/>
    <w:link w:val="Char1"/>
    <w:rsid w:val="0032672E"/>
    <w:pPr>
      <w:overflowPunct w:val="0"/>
      <w:autoSpaceDE w:val="0"/>
      <w:autoSpaceDN w:val="0"/>
      <w:adjustRightInd w:val="0"/>
      <w:spacing w:after="0" w:line="460" w:lineRule="exact"/>
      <w:jc w:val="both"/>
    </w:pPr>
    <w:rPr>
      <w:rFonts w:ascii="Arial" w:hAnsi="Arial"/>
      <w:sz w:val="24"/>
      <w:szCs w:val="24"/>
      <w:lang w:val="x-none" w:eastAsia="x-none"/>
    </w:rPr>
  </w:style>
  <w:style w:type="paragraph" w:styleId="a5">
    <w:name w:val="header"/>
    <w:basedOn w:val="a"/>
    <w:link w:val="Char0"/>
    <w:uiPriority w:val="99"/>
    <w:unhideWhenUsed/>
    <w:rsid w:val="00654B3B"/>
    <w:pPr>
      <w:tabs>
        <w:tab w:val="center" w:pos="4153"/>
        <w:tab w:val="right" w:pos="8306"/>
      </w:tabs>
    </w:pPr>
  </w:style>
  <w:style w:type="character" w:customStyle="1" w:styleId="Char0">
    <w:name w:val="Κεφαλίδα Char"/>
    <w:link w:val="a5"/>
    <w:uiPriority w:val="99"/>
    <w:rsid w:val="00654B3B"/>
    <w:rPr>
      <w:sz w:val="22"/>
      <w:szCs w:val="22"/>
      <w:lang w:eastAsia="en-US"/>
    </w:rPr>
  </w:style>
  <w:style w:type="paragraph" w:styleId="a6">
    <w:name w:val="footer"/>
    <w:basedOn w:val="a"/>
    <w:link w:val="Char2"/>
    <w:uiPriority w:val="99"/>
    <w:unhideWhenUsed/>
    <w:rsid w:val="00654B3B"/>
    <w:pPr>
      <w:tabs>
        <w:tab w:val="center" w:pos="4153"/>
        <w:tab w:val="right" w:pos="8306"/>
      </w:tabs>
    </w:pPr>
  </w:style>
  <w:style w:type="character" w:customStyle="1" w:styleId="Char2">
    <w:name w:val="Υποσέλιδο Char"/>
    <w:link w:val="a6"/>
    <w:uiPriority w:val="99"/>
    <w:rsid w:val="00654B3B"/>
    <w:rPr>
      <w:sz w:val="22"/>
      <w:szCs w:val="22"/>
      <w:lang w:eastAsia="en-US"/>
    </w:rPr>
  </w:style>
  <w:style w:type="paragraph" w:styleId="a7">
    <w:name w:val="Balloon Text"/>
    <w:basedOn w:val="a"/>
    <w:link w:val="Char3"/>
    <w:uiPriority w:val="99"/>
    <w:semiHidden/>
    <w:unhideWhenUsed/>
    <w:rsid w:val="006E040A"/>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6E040A"/>
    <w:rPr>
      <w:rFonts w:ascii="Tahoma" w:hAnsi="Tahoma" w:cs="Tahoma"/>
      <w:sz w:val="16"/>
      <w:szCs w:val="16"/>
      <w:lang w:eastAsia="en-US"/>
    </w:rPr>
  </w:style>
  <w:style w:type="character" w:styleId="a8">
    <w:name w:val="Unresolved Mention"/>
    <w:basedOn w:val="a0"/>
    <w:uiPriority w:val="99"/>
    <w:semiHidden/>
    <w:unhideWhenUsed/>
    <w:rsid w:val="00F41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162">
      <w:bodyDiv w:val="1"/>
      <w:marLeft w:val="0"/>
      <w:marRight w:val="0"/>
      <w:marTop w:val="0"/>
      <w:marBottom w:val="0"/>
      <w:divBdr>
        <w:top w:val="none" w:sz="0" w:space="0" w:color="auto"/>
        <w:left w:val="none" w:sz="0" w:space="0" w:color="auto"/>
        <w:bottom w:val="none" w:sz="0" w:space="0" w:color="auto"/>
        <w:right w:val="none" w:sz="0" w:space="0" w:color="auto"/>
      </w:divBdr>
    </w:div>
    <w:div w:id="785461557">
      <w:bodyDiv w:val="1"/>
      <w:marLeft w:val="0"/>
      <w:marRight w:val="0"/>
      <w:marTop w:val="0"/>
      <w:marBottom w:val="0"/>
      <w:divBdr>
        <w:top w:val="none" w:sz="0" w:space="0" w:color="auto"/>
        <w:left w:val="none" w:sz="0" w:space="0" w:color="auto"/>
        <w:bottom w:val="none" w:sz="0" w:space="0" w:color="auto"/>
        <w:right w:val="none" w:sz="0" w:space="0" w:color="auto"/>
      </w:divBdr>
    </w:div>
    <w:div w:id="1617709643">
      <w:bodyDiv w:val="1"/>
      <w:marLeft w:val="0"/>
      <w:marRight w:val="0"/>
      <w:marTop w:val="0"/>
      <w:marBottom w:val="0"/>
      <w:divBdr>
        <w:top w:val="none" w:sz="0" w:space="0" w:color="auto"/>
        <w:left w:val="none" w:sz="0" w:space="0" w:color="auto"/>
        <w:bottom w:val="none" w:sz="0" w:space="0" w:color="auto"/>
        <w:right w:val="none" w:sz="0" w:space="0" w:color="auto"/>
      </w:divBdr>
    </w:div>
    <w:div w:id="1681196116">
      <w:bodyDiv w:val="1"/>
      <w:marLeft w:val="0"/>
      <w:marRight w:val="0"/>
      <w:marTop w:val="0"/>
      <w:marBottom w:val="0"/>
      <w:divBdr>
        <w:top w:val="none" w:sz="0" w:space="0" w:color="auto"/>
        <w:left w:val="none" w:sz="0" w:space="0" w:color="auto"/>
        <w:bottom w:val="none" w:sz="0" w:space="0" w:color="auto"/>
        <w:right w:val="none" w:sz="0" w:space="0" w:color="auto"/>
      </w:divBdr>
    </w:div>
    <w:div w:id="1732657976">
      <w:bodyDiv w:val="1"/>
      <w:marLeft w:val="0"/>
      <w:marRight w:val="0"/>
      <w:marTop w:val="0"/>
      <w:marBottom w:val="0"/>
      <w:divBdr>
        <w:top w:val="none" w:sz="0" w:space="0" w:color="auto"/>
        <w:left w:val="none" w:sz="0" w:space="0" w:color="auto"/>
        <w:bottom w:val="none" w:sz="0" w:space="0" w:color="auto"/>
        <w:right w:val="none" w:sz="0" w:space="0" w:color="auto"/>
      </w:divBdr>
    </w:div>
    <w:div w:id="1739861057">
      <w:bodyDiv w:val="1"/>
      <w:marLeft w:val="0"/>
      <w:marRight w:val="0"/>
      <w:marTop w:val="0"/>
      <w:marBottom w:val="0"/>
      <w:divBdr>
        <w:top w:val="none" w:sz="0" w:space="0" w:color="auto"/>
        <w:left w:val="none" w:sz="0" w:space="0" w:color="auto"/>
        <w:bottom w:val="none" w:sz="0" w:space="0" w:color="auto"/>
        <w:right w:val="none" w:sz="0" w:space="0" w:color="auto"/>
      </w:divBdr>
    </w:div>
    <w:div w:id="1983654485">
      <w:bodyDiv w:val="1"/>
      <w:marLeft w:val="0"/>
      <w:marRight w:val="0"/>
      <w:marTop w:val="0"/>
      <w:marBottom w:val="0"/>
      <w:divBdr>
        <w:top w:val="none" w:sz="0" w:space="0" w:color="auto"/>
        <w:left w:val="none" w:sz="0" w:space="0" w:color="auto"/>
        <w:bottom w:val="none" w:sz="0" w:space="0" w:color="auto"/>
        <w:right w:val="none" w:sz="0" w:space="0" w:color="auto"/>
      </w:divBdr>
    </w:div>
    <w:div w:id="21091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7817-A4EF-4689-BCF8-FE0015CC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3712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NONE</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deuteros3</dc:creator>
  <cp:lastModifiedBy>Laptop2</cp:lastModifiedBy>
  <cp:revision>3</cp:revision>
  <cp:lastPrinted>2021-06-29T09:37:00Z</cp:lastPrinted>
  <dcterms:created xsi:type="dcterms:W3CDTF">2021-08-02T10:28:00Z</dcterms:created>
  <dcterms:modified xsi:type="dcterms:W3CDTF">2021-08-02T10:29:00Z</dcterms:modified>
</cp:coreProperties>
</file>