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799C8716" w:rsidR="0032672E" w:rsidRPr="00FD045B" w:rsidRDefault="008B122F" w:rsidP="00CF7B94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2F63BE51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161B38">
              <w:rPr>
                <w:rFonts w:ascii="Book Antiqua" w:hAnsi="Book Antiqua"/>
              </w:rPr>
              <w:t>30</w:t>
            </w:r>
            <w:r w:rsidR="008B122F">
              <w:rPr>
                <w:rFonts w:ascii="Book Antiqua" w:hAnsi="Book Antiqua"/>
              </w:rPr>
              <w:t xml:space="preserve"> </w:t>
            </w:r>
            <w:r w:rsidR="00161B38">
              <w:rPr>
                <w:rFonts w:ascii="Book Antiqua" w:hAnsi="Book Antiqua"/>
              </w:rPr>
              <w:t>Σεπτεμβρίου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492A163B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CF7B94">
              <w:rPr>
                <w:rFonts w:ascii="Book Antiqua" w:hAnsi="Book Antiqua"/>
              </w:rPr>
              <w:t xml:space="preserve"> </w:t>
            </w:r>
            <w:r w:rsidR="00CF7B94" w:rsidRPr="00CF7B94">
              <w:rPr>
                <w:rFonts w:ascii="Book Antiqua" w:hAnsi="Book Antiqua"/>
                <w:b/>
              </w:rPr>
              <w:t>381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5491CA9" w14:textId="4312F91E" w:rsidR="000A7D6A" w:rsidRPr="00CF7B94" w:rsidRDefault="000A7D6A" w:rsidP="00CF7B94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CF7B94" w:rsidRDefault="00004916" w:rsidP="00004916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  <w:lang w:eastAsia="x-none"/>
              </w:rPr>
            </w:pPr>
            <w:r w:rsidRPr="00CF7B94">
              <w:rPr>
                <w:rFonts w:ascii="Book Antiqua" w:eastAsia="Times New Roman" w:hAnsi="Book Antiqua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6BA8E9EB" w14:textId="77777777" w:rsidR="00CF7B94" w:rsidRPr="00CF7B94" w:rsidRDefault="00CF7B94" w:rsidP="00004916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sz w:val="24"/>
                <w:szCs w:val="24"/>
                <w:lang w:eastAsia="x-none"/>
              </w:rPr>
            </w:pPr>
            <w:r w:rsidRPr="00CF7B94">
              <w:rPr>
                <w:rFonts w:ascii="Book Antiqua" w:eastAsia="Times New Roman" w:hAnsi="Book Antiqua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5E0FFF17" w14:textId="49EBC01A" w:rsidR="009E660E" w:rsidRPr="00CF7B94" w:rsidRDefault="00004916" w:rsidP="00CF7B9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CF7B94">
              <w:rPr>
                <w:rFonts w:ascii="Book Antiqua" w:eastAsia="Times New Roman" w:hAnsi="Book Antiqua" w:cs="Tahoma"/>
                <w:sz w:val="24"/>
                <w:szCs w:val="24"/>
                <w:lang w:eastAsia="x-none"/>
              </w:rPr>
              <w:t>της χ</w:t>
            </w:r>
            <w:r w:rsidRPr="00CF7B94">
              <w:rPr>
                <w:rFonts w:ascii="Book Antiqua" w:eastAsia="Times New Roman" w:hAnsi="Book Antiqua" w:cs="Tahoma"/>
                <w:sz w:val="24"/>
                <w:szCs w:val="24"/>
                <w:lang w:eastAsia="x-none"/>
              </w:rPr>
              <w:t>ώ</w:t>
            </w:r>
            <w:r w:rsidRPr="00CF7B94">
              <w:rPr>
                <w:rFonts w:ascii="Book Antiqua" w:eastAsia="Times New Roman" w:hAnsi="Book Antiqua" w:cs="Tahoma"/>
                <w:sz w:val="24"/>
                <w:szCs w:val="24"/>
                <w:lang w:eastAsia="x-none"/>
              </w:rPr>
              <w:t>ρας</w:t>
            </w:r>
          </w:p>
        </w:tc>
      </w:tr>
    </w:tbl>
    <w:p w14:paraId="469E5CE3" w14:textId="77777777" w:rsidR="00607524" w:rsidRPr="00CF7B94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16"/>
          <w:szCs w:val="16"/>
          <w:lang w:eastAsia="x-none"/>
        </w:rPr>
      </w:pPr>
    </w:p>
    <w:p w14:paraId="456C2C93" w14:textId="746DE0A4" w:rsidR="006B631C" w:rsidRPr="00CF7B94" w:rsidRDefault="00A53994" w:rsidP="00CF7B94">
      <w:pPr>
        <w:spacing w:after="120" w:line="240" w:lineRule="auto"/>
        <w:ind w:right="-335"/>
        <w:jc w:val="both"/>
        <w:rPr>
          <w:rFonts w:ascii="Book Antiqua" w:eastAsia="Times New Roman" w:hAnsi="Book Antiqua" w:cs="Tahoma"/>
          <w:b/>
          <w:spacing w:val="40"/>
          <w:sz w:val="30"/>
          <w:szCs w:val="30"/>
          <w:lang w:eastAsia="x-none"/>
        </w:rPr>
      </w:pPr>
      <w:r w:rsidRPr="00CF7B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CF7B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</w:t>
      </w:r>
      <w:r w:rsidRPr="00CF7B94">
        <w:rPr>
          <w:rFonts w:ascii="Book Antiqua" w:eastAsia="Times New Roman" w:hAnsi="Book Antiqua" w:cs="Tahoma"/>
          <w:b/>
          <w:spacing w:val="40"/>
          <w:sz w:val="30"/>
          <w:szCs w:val="30"/>
          <w:lang w:eastAsia="x-none"/>
        </w:rPr>
        <w:t xml:space="preserve"> «</w:t>
      </w:r>
      <w:r w:rsidR="005F03F2" w:rsidRPr="005F03F2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Ανακοίνωση νομοθετικής ρύθμισης για την</w:t>
      </w:r>
      <w:r w:rsidR="005F03F2">
        <w:rPr>
          <w:rFonts w:ascii="Book Antiqua" w:eastAsia="Times New Roman" w:hAnsi="Book Antiqua" w:cs="Tahoma"/>
          <w:b/>
          <w:spacing w:val="40"/>
          <w:sz w:val="30"/>
          <w:szCs w:val="30"/>
          <w:lang w:eastAsia="x-none"/>
        </w:rPr>
        <w:t xml:space="preserve"> </w:t>
      </w:r>
      <w:r w:rsidR="005F03F2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π</w:t>
      </w:r>
      <w:bookmarkStart w:id="0" w:name="_GoBack"/>
      <w:bookmarkEnd w:id="0"/>
      <w:r w:rsidR="00086C13" w:rsidRPr="00CF7B94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α</w:t>
      </w:r>
      <w:r w:rsidR="006B631C" w:rsidRPr="00CF7B94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ράταση ισχύος βεβα</w:t>
      </w:r>
      <w:r w:rsidR="00273F02" w:rsidRPr="00CF7B94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ιώσεων</w:t>
      </w:r>
      <w:r w:rsidR="006B631C" w:rsidRPr="00CF7B94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 xml:space="preserve"> μηχαν</w:t>
      </w:r>
      <w:r w:rsidR="006B631C" w:rsidRPr="00CF7B94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ι</w:t>
      </w:r>
      <w:r w:rsidR="006B631C" w:rsidRPr="00CF7B94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κ</w:t>
      </w:r>
      <w:r w:rsidR="00273F02" w:rsidRPr="00CF7B94">
        <w:rPr>
          <w:rFonts w:ascii="Book Antiqua" w:eastAsia="Times New Roman" w:hAnsi="Book Antiqua" w:cs="Tahoma"/>
          <w:b/>
          <w:i/>
          <w:spacing w:val="40"/>
          <w:sz w:val="30"/>
          <w:szCs w:val="30"/>
          <w:lang w:eastAsia="x-none"/>
        </w:rPr>
        <w:t>ών</w:t>
      </w:r>
      <w:r w:rsidR="006B631C" w:rsidRPr="00CF7B94">
        <w:rPr>
          <w:rFonts w:ascii="Book Antiqua" w:eastAsia="Times New Roman" w:hAnsi="Book Antiqua" w:cs="Tahoma"/>
          <w:b/>
          <w:spacing w:val="40"/>
          <w:sz w:val="30"/>
          <w:szCs w:val="30"/>
          <w:lang w:eastAsia="x-none"/>
        </w:rPr>
        <w:t>»</w:t>
      </w:r>
    </w:p>
    <w:p w14:paraId="6D84677D" w14:textId="77777777" w:rsidR="00A53994" w:rsidRPr="004F55B8" w:rsidRDefault="00A53994" w:rsidP="00CF7B94">
      <w:pPr>
        <w:spacing w:after="120" w:line="24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4D0E6222" w14:textId="10D7B0F6" w:rsidR="00161B38" w:rsidRPr="00161B38" w:rsidRDefault="00C45ED5" w:rsidP="00CF7B94">
      <w:pPr>
        <w:spacing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437D9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πουργ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ός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Περιβάλλοντος και Ενέργειας, Κώστα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ς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proofErr w:type="spellStart"/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Σκρέκα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ς</w:t>
      </w:r>
      <w:proofErr w:type="spellEnd"/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πρ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ανήγγειλε</w:t>
      </w:r>
      <w:r w:rsidR="00CF7B9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 </w:t>
      </w:r>
      <w:r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πρόκειται να</w:t>
      </w:r>
      <w:r w:rsidR="00161B38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κα</w:t>
      </w:r>
      <w:r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τα</w:t>
      </w:r>
      <w:r w:rsidR="00161B38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τ</w:t>
      </w:r>
      <w:r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εθεί</w:t>
      </w:r>
      <w:r w:rsidR="00161B38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άμεσα νομοθετική ρύθμιση</w:t>
      </w:r>
      <w:r w:rsidR="00A437D9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,</w:t>
      </w:r>
      <w:r w:rsidR="00161B38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με την οποία</w:t>
      </w:r>
      <w:r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θα</w:t>
      </w:r>
      <w:r w:rsidR="00161B38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χορηγείται τρίμηνη παράταση ισχύος βεβαίωσης μηχ</w:t>
      </w:r>
      <w:r w:rsidR="00161B38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α</w:t>
      </w:r>
      <w:r w:rsidR="00161B38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νικού,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161B38" w:rsidRPr="00CF7B9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έως και τις 31.12.2021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7E692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Από το υπουργείο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7E6928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πογραμμίζεται</w:t>
      </w:r>
      <w:r w:rsidR="00CF7B9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161B38"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 αυτή είναι και η τελευταία παράταση που δίνεται.</w:t>
      </w:r>
    </w:p>
    <w:p w14:paraId="1D674CF9" w14:textId="06D4DD2B" w:rsidR="00C45ED5" w:rsidRPr="00C45ED5" w:rsidRDefault="00C45ED5" w:rsidP="00CF7B94">
      <w:pPr>
        <w:spacing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C45ED5">
        <w:rPr>
          <w:rFonts w:ascii="Palatino Linotype" w:eastAsia="Times New Roman" w:hAnsi="Palatino Linotype" w:cs="Tahoma"/>
          <w:sz w:val="24"/>
          <w:szCs w:val="24"/>
          <w:lang w:eastAsia="x-none"/>
        </w:rPr>
        <w:t> </w:t>
      </w:r>
      <w:r w:rsidR="00571A4F">
        <w:rPr>
          <w:rFonts w:ascii="Palatino Linotype" w:eastAsia="Times New Roman" w:hAnsi="Palatino Linotype" w:cs="Tahoma"/>
          <w:sz w:val="24"/>
          <w:szCs w:val="24"/>
          <w:lang w:eastAsia="x-none"/>
        </w:rPr>
        <w:t>Υπενθυμίζεται ότι 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ωρίτερα</w:t>
      </w:r>
      <w:r w:rsidR="00571A4F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ο Υ</w:t>
      </w:r>
      <w:r w:rsidRPr="00C45ED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φυπουργός ΠΕΝ, αρμόδιος για θέματα Χωροταξίας και Αστικού Περιβάλλοντος, Νίκος </w:t>
      </w:r>
      <w:proofErr w:type="spellStart"/>
      <w:r w:rsidRPr="00C45ED5">
        <w:rPr>
          <w:rFonts w:ascii="Palatino Linotype" w:eastAsia="Times New Roman" w:hAnsi="Palatino Linotype" w:cs="Tahoma"/>
          <w:sz w:val="24"/>
          <w:szCs w:val="24"/>
          <w:lang w:eastAsia="x-none"/>
        </w:rPr>
        <w:t>Ταγαράς</w:t>
      </w:r>
      <w:proofErr w:type="spellEnd"/>
      <w:r w:rsidRPr="00C45ED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είχε</w:t>
      </w:r>
      <w:r w:rsidR="00571A4F" w:rsidRPr="00571A4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προανα</w:t>
      </w:r>
      <w:r w:rsidR="00571A4F" w:rsidRPr="00571A4F">
        <w:rPr>
          <w:rFonts w:ascii="Palatino Linotype" w:eastAsia="Times New Roman" w:hAnsi="Palatino Linotype" w:cs="Tahoma"/>
          <w:sz w:val="24"/>
          <w:szCs w:val="24"/>
          <w:lang w:eastAsia="x-none"/>
        </w:rPr>
        <w:t>γ</w:t>
      </w:r>
      <w:r w:rsidR="00571A4F" w:rsidRPr="00571A4F">
        <w:rPr>
          <w:rFonts w:ascii="Palatino Linotype" w:eastAsia="Times New Roman" w:hAnsi="Palatino Linotype" w:cs="Tahoma"/>
          <w:sz w:val="24"/>
          <w:szCs w:val="24"/>
          <w:lang w:eastAsia="x-none"/>
        </w:rPr>
        <w:t>γείλει τ</w:t>
      </w:r>
      <w:r w:rsidR="00E275D1">
        <w:rPr>
          <w:rFonts w:ascii="Palatino Linotype" w:eastAsia="Times New Roman" w:hAnsi="Palatino Linotype" w:cs="Tahoma"/>
          <w:sz w:val="24"/>
          <w:szCs w:val="24"/>
          <w:lang w:eastAsia="x-none"/>
        </w:rPr>
        <w:t>α ανωτέρω</w:t>
      </w:r>
      <w:r w:rsidR="00571A4F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571A4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την εξής δήλωσ</w:t>
      </w:r>
      <w:r w:rsidR="00571A4F">
        <w:rPr>
          <w:rFonts w:ascii="Palatino Linotype" w:eastAsia="Times New Roman" w:hAnsi="Palatino Linotype" w:cs="Tahoma"/>
          <w:sz w:val="24"/>
          <w:szCs w:val="24"/>
          <w:lang w:eastAsia="x-none"/>
        </w:rPr>
        <w:t>ή του</w:t>
      </w:r>
      <w:r w:rsidRPr="00C45ED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:</w:t>
      </w:r>
    </w:p>
    <w:p w14:paraId="1F00AA93" w14:textId="43CCF96E" w:rsidR="00C45ED5" w:rsidRPr="00C45ED5" w:rsidRDefault="00C45ED5" w:rsidP="00CF7B94">
      <w:pPr>
        <w:spacing w:after="120" w:line="240" w:lineRule="auto"/>
        <w:ind w:left="284" w:right="374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C45ED5">
        <w:rPr>
          <w:rFonts w:ascii="Palatino Linotype" w:eastAsia="Times New Roman" w:hAnsi="Palatino Linotype" w:cs="Tahoma"/>
          <w:sz w:val="24"/>
          <w:szCs w:val="24"/>
          <w:lang w:eastAsia="x-none"/>
        </w:rPr>
        <w:t>"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Λαμβάνοντας υπόψη τη σημαντική αύξηση του αφορολόγητου στις γονικές παροχές που ανακοίνωσε ο πρωθυπουργός, Κυριάκος Μητσ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ο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 xml:space="preserve">τάκης, από το βήμα της Διεθνούς Έκθεσης Θεσσαλονίκης </w:t>
      </w:r>
      <w:r w:rsid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–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εξαγγελία που οδήγησε σε μεγάλο όγκο νέων μεταβιβάσεων ακινήτων</w:t>
      </w:r>
      <w:r w:rsid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 xml:space="preserve">– 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σε συνδ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υ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ασμό δε με τις νέες αντικειμενικές τιμές ακινήτων που θα ισχύουν από την 1η Ιανουαρίου του 2022 και αξιολογώντας τις αναφορές της Πανελλήνιας Ομοσπονδίας Ιδιοκτητών Ακινήτων, των Συμβολαιογρ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ά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φων καθώς και του τεχνικού κόσμου, παρατείνουμε την ισχύ της β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ε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βαίωσης μηχανικού μέχρι την 31η Δεκεμβρίου του 2021. Δίνουμε τη δυνατότητα στους πολίτες να επωφεληθούν των ευεργετικών νέων δεδομένων, ωστόσο καθίσταται σαφές ότι αυτή η παράταση θα είναι και η τελευτα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ί</w:t>
      </w:r>
      <w:r w:rsidRPr="00CF7B94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α</w:t>
      </w:r>
      <w:r w:rsidRPr="00C45ED5">
        <w:rPr>
          <w:rFonts w:ascii="Palatino Linotype" w:eastAsia="Times New Roman" w:hAnsi="Palatino Linotype" w:cs="Tahoma"/>
          <w:sz w:val="24"/>
          <w:szCs w:val="24"/>
          <w:lang w:eastAsia="x-none"/>
        </w:rPr>
        <w:t>".</w:t>
      </w:r>
    </w:p>
    <w:p w14:paraId="16E36D45" w14:textId="4448DF5D" w:rsidR="009D3951" w:rsidRPr="004F55B8" w:rsidRDefault="009B5572" w:rsidP="00CF7B94">
      <w:pPr>
        <w:spacing w:after="24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ab/>
      </w:r>
      <w:r w:rsidR="006018A0">
        <w:rPr>
          <w:rFonts w:ascii="Palatino Linotype" w:eastAsia="Times New Roman" w:hAnsi="Palatino Linotype" w:cs="Tahoma"/>
          <w:sz w:val="24"/>
          <w:szCs w:val="24"/>
          <w:lang w:eastAsia="x-none"/>
        </w:rPr>
        <w:t>Θα ακολουθήσει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018A0">
        <w:rPr>
          <w:rFonts w:ascii="Palatino Linotype" w:eastAsia="Times New Roman" w:hAnsi="Palatino Linotype" w:cs="Tahoma"/>
          <w:sz w:val="24"/>
          <w:szCs w:val="24"/>
          <w:lang w:eastAsia="x-none"/>
        </w:rPr>
        <w:t>αναλυτικότερη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ανακοίνωση.</w:t>
      </w:r>
    </w:p>
    <w:p w14:paraId="647D851F" w14:textId="10C11B5D" w:rsidR="00A53994" w:rsidRPr="004F55B8" w:rsidRDefault="00A53994" w:rsidP="00CF7B94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77BF838C" w:rsidR="00A53994" w:rsidRPr="004F55B8" w:rsidRDefault="00A53994" w:rsidP="00CF7B94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4F55B8" w:rsidRDefault="00A53994" w:rsidP="00CF7B94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791A" w14:textId="77777777" w:rsidR="00346DB3" w:rsidRDefault="00346DB3" w:rsidP="00654B3B">
      <w:pPr>
        <w:spacing w:after="0" w:line="240" w:lineRule="auto"/>
      </w:pPr>
      <w:r>
        <w:separator/>
      </w:r>
    </w:p>
  </w:endnote>
  <w:endnote w:type="continuationSeparator" w:id="0">
    <w:p w14:paraId="4F7BCE06" w14:textId="77777777" w:rsidR="00346DB3" w:rsidRDefault="00346DB3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68B6" w14:textId="77777777" w:rsidR="00346DB3" w:rsidRDefault="00346DB3" w:rsidP="00654B3B">
      <w:pPr>
        <w:spacing w:after="0" w:line="240" w:lineRule="auto"/>
      </w:pPr>
      <w:r>
        <w:separator/>
      </w:r>
    </w:p>
  </w:footnote>
  <w:footnote w:type="continuationSeparator" w:id="0">
    <w:p w14:paraId="5AC293BF" w14:textId="77777777" w:rsidR="00346DB3" w:rsidRDefault="00346DB3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642C"/>
    <w:rsid w:val="00050D7A"/>
    <w:rsid w:val="000810B6"/>
    <w:rsid w:val="00082C42"/>
    <w:rsid w:val="00084D91"/>
    <w:rsid w:val="00086C13"/>
    <w:rsid w:val="00087487"/>
    <w:rsid w:val="00096ED3"/>
    <w:rsid w:val="000A0C66"/>
    <w:rsid w:val="000A4F00"/>
    <w:rsid w:val="000A5395"/>
    <w:rsid w:val="000A7D6A"/>
    <w:rsid w:val="000D3A21"/>
    <w:rsid w:val="000F3E96"/>
    <w:rsid w:val="000F7A9C"/>
    <w:rsid w:val="00135E8D"/>
    <w:rsid w:val="00140F05"/>
    <w:rsid w:val="00152564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4033"/>
    <w:rsid w:val="00205021"/>
    <w:rsid w:val="00261ABA"/>
    <w:rsid w:val="00273F02"/>
    <w:rsid w:val="00277C9C"/>
    <w:rsid w:val="002B428D"/>
    <w:rsid w:val="002B68D2"/>
    <w:rsid w:val="002C5AF6"/>
    <w:rsid w:val="002E1509"/>
    <w:rsid w:val="002E528F"/>
    <w:rsid w:val="002F72B5"/>
    <w:rsid w:val="003035DB"/>
    <w:rsid w:val="00303620"/>
    <w:rsid w:val="00323384"/>
    <w:rsid w:val="0032672E"/>
    <w:rsid w:val="003353D5"/>
    <w:rsid w:val="00346DB3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4E5658"/>
    <w:rsid w:val="004F55B8"/>
    <w:rsid w:val="00531CEB"/>
    <w:rsid w:val="005420FB"/>
    <w:rsid w:val="0054297F"/>
    <w:rsid w:val="00554F39"/>
    <w:rsid w:val="00571A4F"/>
    <w:rsid w:val="005E1A16"/>
    <w:rsid w:val="005E63FA"/>
    <w:rsid w:val="005F03F2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61069"/>
    <w:rsid w:val="007951D1"/>
    <w:rsid w:val="007E6928"/>
    <w:rsid w:val="007F4D5E"/>
    <w:rsid w:val="00803C5F"/>
    <w:rsid w:val="0080648C"/>
    <w:rsid w:val="008234CD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336B0"/>
    <w:rsid w:val="00A36284"/>
    <w:rsid w:val="00A437D9"/>
    <w:rsid w:val="00A53994"/>
    <w:rsid w:val="00A545A0"/>
    <w:rsid w:val="00A84DD4"/>
    <w:rsid w:val="00A951CB"/>
    <w:rsid w:val="00AA0144"/>
    <w:rsid w:val="00AA4407"/>
    <w:rsid w:val="00AC6987"/>
    <w:rsid w:val="00AC7797"/>
    <w:rsid w:val="00AE443D"/>
    <w:rsid w:val="00B02F94"/>
    <w:rsid w:val="00B05366"/>
    <w:rsid w:val="00B17D99"/>
    <w:rsid w:val="00B3059A"/>
    <w:rsid w:val="00B41547"/>
    <w:rsid w:val="00B441E2"/>
    <w:rsid w:val="00B529AF"/>
    <w:rsid w:val="00B60F6A"/>
    <w:rsid w:val="00BA5083"/>
    <w:rsid w:val="00BD1030"/>
    <w:rsid w:val="00C15D6B"/>
    <w:rsid w:val="00C2067C"/>
    <w:rsid w:val="00C20D4B"/>
    <w:rsid w:val="00C21711"/>
    <w:rsid w:val="00C45ED5"/>
    <w:rsid w:val="00C518B2"/>
    <w:rsid w:val="00C654A6"/>
    <w:rsid w:val="00C70FF7"/>
    <w:rsid w:val="00CA73B2"/>
    <w:rsid w:val="00CF7B94"/>
    <w:rsid w:val="00D0667C"/>
    <w:rsid w:val="00D529D6"/>
    <w:rsid w:val="00D5354A"/>
    <w:rsid w:val="00D76FF6"/>
    <w:rsid w:val="00D77081"/>
    <w:rsid w:val="00D92601"/>
    <w:rsid w:val="00DC67FC"/>
    <w:rsid w:val="00DD7AD0"/>
    <w:rsid w:val="00DE2548"/>
    <w:rsid w:val="00E1010F"/>
    <w:rsid w:val="00E117B4"/>
    <w:rsid w:val="00E124E3"/>
    <w:rsid w:val="00E15238"/>
    <w:rsid w:val="00E275D1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27E9B"/>
    <w:rsid w:val="00F30F5C"/>
    <w:rsid w:val="00F51F2F"/>
    <w:rsid w:val="00F53FA5"/>
    <w:rsid w:val="00F71B2A"/>
    <w:rsid w:val="00F93D32"/>
    <w:rsid w:val="00FB0409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B227-A6E1-4027-8400-DD9F71F0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3</cp:revision>
  <cp:lastPrinted>2021-09-30T07:36:00Z</cp:lastPrinted>
  <dcterms:created xsi:type="dcterms:W3CDTF">2021-09-30T07:59:00Z</dcterms:created>
  <dcterms:modified xsi:type="dcterms:W3CDTF">2021-09-30T08:02:00Z</dcterms:modified>
</cp:coreProperties>
</file>