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67"/>
        <w:gridCol w:w="4820"/>
      </w:tblGrid>
      <w:tr w:rsidR="0032672E" w14:paraId="7C48DC58" w14:textId="77777777" w:rsidTr="000F7A9C">
        <w:trPr>
          <w:trHeight w:val="948"/>
        </w:trPr>
        <w:tc>
          <w:tcPr>
            <w:tcW w:w="4039" w:type="dxa"/>
            <w:hideMark/>
          </w:tcPr>
          <w:p w14:paraId="45B45F78" w14:textId="77777777" w:rsidR="0032672E" w:rsidRDefault="006E040A" w:rsidP="00271C49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5D2667E0" wp14:editId="256BE2A7">
                  <wp:extent cx="581025" cy="57150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3BF6AB7" w14:textId="77777777" w:rsidR="0032672E" w:rsidRPr="000F7A9C" w:rsidRDefault="0032672E" w:rsidP="0032672E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516DCC71" w14:textId="4D2B7129" w:rsidR="0032672E" w:rsidRPr="005068D5" w:rsidRDefault="005068D5" w:rsidP="008E369C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ΕΓΚΥΚΛ</w:t>
            </w:r>
            <w:bookmarkStart w:id="0" w:name="_GoBack"/>
            <w:bookmarkEnd w:id="0"/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ΙΟΣ</w:t>
            </w:r>
            <w:r w:rsidR="000A38A9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 xml:space="preserve"> 61η</w:t>
            </w:r>
          </w:p>
        </w:tc>
      </w:tr>
      <w:tr w:rsidR="0032672E" w14:paraId="66CF00C5" w14:textId="77777777" w:rsidTr="000F7A9C">
        <w:trPr>
          <w:trHeight w:val="252"/>
        </w:trPr>
        <w:tc>
          <w:tcPr>
            <w:tcW w:w="4039" w:type="dxa"/>
            <w:hideMark/>
          </w:tcPr>
          <w:p w14:paraId="123A1F3F" w14:textId="77777777" w:rsidR="0032672E" w:rsidRDefault="0032672E" w:rsidP="0032672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5ACD705A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165C1CF1" w14:textId="638F36F3" w:rsidR="0032672E" w:rsidRPr="00FD045B" w:rsidRDefault="0032672E" w:rsidP="00004916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 w:rsidRPr="00C2067C">
              <w:rPr>
                <w:rFonts w:ascii="Book Antiqua" w:hAnsi="Book Antiqua"/>
              </w:rPr>
              <w:t>Αθήνα</w:t>
            </w:r>
            <w:r w:rsidR="00C21711">
              <w:rPr>
                <w:rFonts w:ascii="Book Antiqua" w:hAnsi="Book Antiqua"/>
                <w:lang w:val="en-US"/>
              </w:rPr>
              <w:t xml:space="preserve">, </w:t>
            </w:r>
            <w:r w:rsidR="004623D2">
              <w:rPr>
                <w:rFonts w:ascii="Book Antiqua" w:hAnsi="Book Antiqua"/>
              </w:rPr>
              <w:t>21</w:t>
            </w:r>
            <w:r w:rsidR="008B122F">
              <w:rPr>
                <w:rFonts w:ascii="Book Antiqua" w:hAnsi="Book Antiqua"/>
              </w:rPr>
              <w:t xml:space="preserve"> </w:t>
            </w:r>
            <w:r w:rsidR="002D2432">
              <w:rPr>
                <w:rFonts w:ascii="Book Antiqua" w:hAnsi="Book Antiqua"/>
              </w:rPr>
              <w:t>Ο</w:t>
            </w:r>
            <w:r w:rsidR="00AF286C">
              <w:rPr>
                <w:rFonts w:ascii="Book Antiqua" w:hAnsi="Book Antiqua"/>
              </w:rPr>
              <w:t>κτω</w:t>
            </w:r>
            <w:r w:rsidR="00161B38">
              <w:rPr>
                <w:rFonts w:ascii="Book Antiqua" w:hAnsi="Book Antiqua"/>
              </w:rPr>
              <w:t>βρίου</w:t>
            </w:r>
            <w:r w:rsidR="00FD045B">
              <w:rPr>
                <w:rFonts w:ascii="Book Antiqua" w:hAnsi="Book Antiqua"/>
              </w:rPr>
              <w:t xml:space="preserve"> 2021</w:t>
            </w:r>
          </w:p>
        </w:tc>
      </w:tr>
      <w:tr w:rsidR="0032672E" w14:paraId="6EE8C2DC" w14:textId="77777777" w:rsidTr="000F7A9C">
        <w:trPr>
          <w:trHeight w:val="236"/>
        </w:trPr>
        <w:tc>
          <w:tcPr>
            <w:tcW w:w="4039" w:type="dxa"/>
            <w:hideMark/>
          </w:tcPr>
          <w:p w14:paraId="2E5D80C0" w14:textId="77777777" w:rsidR="0032672E" w:rsidRPr="008D75B5" w:rsidRDefault="0032672E" w:rsidP="0082379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542110E7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13924EE1" w14:textId="77777777" w:rsidR="0032672E" w:rsidRPr="005E1A16" w:rsidRDefault="0032672E" w:rsidP="0060752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0A7D6A" w14:paraId="5D19C16B" w14:textId="77777777" w:rsidTr="000F7A9C">
        <w:trPr>
          <w:trHeight w:val="236"/>
        </w:trPr>
        <w:tc>
          <w:tcPr>
            <w:tcW w:w="4039" w:type="dxa"/>
            <w:hideMark/>
          </w:tcPr>
          <w:p w14:paraId="728869CE" w14:textId="77777777" w:rsidR="00BD1030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764FF5A6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ΣΥΜΒΟΛΑΙΟΓΡΑΦΙΚΩΝ</w:t>
            </w:r>
          </w:p>
          <w:p w14:paraId="748FDE35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ΣΥΛΛΟΓΩΝ ΕΛΛΑΔΟΣ</w:t>
            </w:r>
          </w:p>
          <w:p w14:paraId="4E4C8FAA" w14:textId="77777777" w:rsidR="000A7D6A" w:rsidRPr="00961BBD" w:rsidRDefault="00961BBD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961BBD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6A3042B3" w14:textId="77777777" w:rsidR="000A7D6A" w:rsidRDefault="000A7D6A" w:rsidP="000A7D6A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587BB3FA" w14:textId="1DD69C00" w:rsidR="000A7D6A" w:rsidRPr="000A38A9" w:rsidRDefault="005E1A16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  <w:lang w:val="en-US"/>
              </w:rPr>
            </w:pPr>
            <w:proofErr w:type="spellStart"/>
            <w:r w:rsidRPr="00C2067C">
              <w:rPr>
                <w:rFonts w:ascii="Book Antiqua" w:hAnsi="Book Antiqua"/>
              </w:rPr>
              <w:t>Αριθμ</w:t>
            </w:r>
            <w:proofErr w:type="spellEnd"/>
            <w:r w:rsidRPr="00C2067C">
              <w:rPr>
                <w:rFonts w:ascii="Book Antiqua" w:hAnsi="Book Antiqua"/>
              </w:rPr>
              <w:t xml:space="preserve">. </w:t>
            </w:r>
            <w:proofErr w:type="spellStart"/>
            <w:r w:rsidRPr="00C2067C">
              <w:rPr>
                <w:rFonts w:ascii="Book Antiqua" w:hAnsi="Book Antiqua"/>
              </w:rPr>
              <w:t>πρωτ</w:t>
            </w:r>
            <w:proofErr w:type="spellEnd"/>
            <w:r w:rsidRPr="00C2067C">
              <w:rPr>
                <w:rFonts w:ascii="Book Antiqua" w:hAnsi="Book Antiqua"/>
              </w:rPr>
              <w:t>.</w:t>
            </w:r>
            <w:r w:rsidR="005068D5">
              <w:rPr>
                <w:rFonts w:ascii="Book Antiqua" w:hAnsi="Book Antiqua"/>
              </w:rPr>
              <w:t xml:space="preserve"> </w:t>
            </w:r>
            <w:r w:rsidR="000A38A9">
              <w:rPr>
                <w:rFonts w:ascii="Book Antiqua" w:hAnsi="Book Antiqua"/>
                <w:b/>
              </w:rPr>
              <w:t>412</w:t>
            </w:r>
          </w:p>
          <w:p w14:paraId="1CB46DB1" w14:textId="77777777" w:rsidR="000A7D6A" w:rsidRPr="00C2067C" w:rsidRDefault="000A7D6A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</w:p>
          <w:p w14:paraId="50E0DA0B" w14:textId="77777777" w:rsidR="000A7D6A" w:rsidRPr="009E660E" w:rsidRDefault="000A7D6A" w:rsidP="007951D1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0A7D6A" w14:paraId="26B9F2A5" w14:textId="77777777" w:rsidTr="000F7A9C">
        <w:trPr>
          <w:trHeight w:val="899"/>
        </w:trPr>
        <w:tc>
          <w:tcPr>
            <w:tcW w:w="4039" w:type="dxa"/>
            <w:hideMark/>
          </w:tcPr>
          <w:p w14:paraId="401E1584" w14:textId="77777777" w:rsidR="000A7D6A" w:rsidRPr="00961BBD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</w:t>
            </w:r>
            <w:r w:rsidR="00961BBD">
              <w:rPr>
                <w:rFonts w:ascii="Palatino Linotype" w:hAnsi="Palatino Linotype"/>
                <w:sz w:val="16"/>
              </w:rPr>
              <w:t>, Αθήνα</w:t>
            </w:r>
          </w:p>
          <w:p w14:paraId="5D2C3527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04000EF6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114A952A" w14:textId="70A776E8" w:rsidR="000A7D6A" w:rsidRPr="000A38A9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hyperlink r:id="rId10" w:history="1">
              <w:r w:rsidR="00271C49" w:rsidRPr="00D942A2">
                <w:rPr>
                  <w:rStyle w:val="-"/>
                  <w:rFonts w:ascii="Palatino Linotype" w:hAnsi="Palatino Linotype"/>
                  <w:sz w:val="16"/>
                  <w:lang w:val="de-DE"/>
                </w:rPr>
                <w:t>notaries</w:t>
              </w:r>
              <w:r w:rsidR="00271C49" w:rsidRPr="00D942A2">
                <w:rPr>
                  <w:rStyle w:val="-"/>
                  <w:rFonts w:ascii="Palatino Linotype" w:hAnsi="Palatino Linotype"/>
                  <w:sz w:val="16"/>
                  <w:lang w:val="fr-FR"/>
                </w:rPr>
                <w:t>@</w:t>
              </w:r>
              <w:r w:rsidR="00271C49" w:rsidRPr="00D942A2">
                <w:rPr>
                  <w:rStyle w:val="-"/>
                  <w:rFonts w:ascii="Palatino Linotype" w:hAnsi="Palatino Linotype"/>
                  <w:sz w:val="16"/>
                  <w:lang w:val="de-DE"/>
                </w:rPr>
                <w:t>notariat</w:t>
              </w:r>
              <w:r w:rsidR="00271C49" w:rsidRPr="00D942A2">
                <w:rPr>
                  <w:rStyle w:val="-"/>
                  <w:rFonts w:ascii="Palatino Linotype" w:hAnsi="Palatino Linotype"/>
                  <w:sz w:val="16"/>
                  <w:lang w:val="fr-FR"/>
                </w:rPr>
                <w:t>.</w:t>
              </w:r>
              <w:proofErr w:type="spellStart"/>
              <w:r w:rsidR="00271C49" w:rsidRPr="00D942A2">
                <w:rPr>
                  <w:rStyle w:val="-"/>
                  <w:rFonts w:ascii="Palatino Linotype" w:hAnsi="Palatino Linotype"/>
                  <w:sz w:val="16"/>
                  <w:lang w:val="de-DE"/>
                </w:rPr>
                <w:t>gr</w:t>
              </w:r>
              <w:proofErr w:type="spellEnd"/>
            </w:hyperlink>
          </w:p>
          <w:p w14:paraId="6369F4A0" w14:textId="3FF0315E" w:rsidR="00271C49" w:rsidRPr="0069230C" w:rsidRDefault="00271C49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Πληρ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ριες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 : Θεόδωρος </w:t>
            </w:r>
            <w:proofErr w:type="spellStart"/>
            <w:r>
              <w:rPr>
                <w:rFonts w:ascii="Palatino Linotype" w:hAnsi="Palatino Linotype"/>
                <w:sz w:val="16"/>
              </w:rPr>
              <w:t>Χαλκίδης</w:t>
            </w:r>
            <w:proofErr w:type="spellEnd"/>
          </w:p>
          <w:p w14:paraId="75491CA9" w14:textId="41E39CB3" w:rsidR="000A7D6A" w:rsidRPr="0069230C" w:rsidRDefault="000A7D6A" w:rsidP="00096ED3">
            <w:pPr>
              <w:spacing w:after="120" w:line="240" w:lineRule="auto"/>
              <w:ind w:right="-68"/>
              <w:jc w:val="both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567" w:type="dxa"/>
          </w:tcPr>
          <w:p w14:paraId="10DD6646" w14:textId="77777777" w:rsidR="000A7D6A" w:rsidRPr="0069230C" w:rsidRDefault="000A7D6A" w:rsidP="000A7D6A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14:paraId="18A94E0B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3223C1D5" w14:textId="77777777" w:rsid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 xml:space="preserve">Όλους τους συμβολαιογράφους </w:t>
            </w:r>
          </w:p>
          <w:p w14:paraId="20CFC6F2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  <w:p w14:paraId="5E0FFF17" w14:textId="77777777" w:rsidR="009E660E" w:rsidRPr="00004916" w:rsidRDefault="009E660E" w:rsidP="009E660E">
            <w:pPr>
              <w:spacing w:after="0" w:line="240" w:lineRule="auto"/>
              <w:ind w:right="497"/>
              <w:rPr>
                <w:rFonts w:ascii="Book Antiqua" w:hAnsi="Book Antiqua" w:cs="Tahoma"/>
                <w:bCs/>
                <w:sz w:val="24"/>
                <w:szCs w:val="24"/>
              </w:rPr>
            </w:pPr>
          </w:p>
        </w:tc>
      </w:tr>
    </w:tbl>
    <w:p w14:paraId="456C2C93" w14:textId="16F22093" w:rsidR="006B631C" w:rsidRPr="000A38A9" w:rsidRDefault="00A53994" w:rsidP="000A38A9">
      <w:pPr>
        <w:spacing w:after="240" w:line="240" w:lineRule="auto"/>
        <w:jc w:val="both"/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</w:pPr>
      <w:r w:rsidRPr="000A38A9">
        <w:rPr>
          <w:rFonts w:ascii="Book Antiqua" w:eastAsia="Times New Roman" w:hAnsi="Book Antiqua" w:cs="Tahoma"/>
          <w:b/>
          <w:spacing w:val="40"/>
          <w:sz w:val="28"/>
          <w:szCs w:val="28"/>
          <w:u w:val="single"/>
          <w:lang w:eastAsia="x-none"/>
        </w:rPr>
        <w:t>ΘΕΜΑ</w:t>
      </w:r>
      <w:r w:rsidRPr="000A38A9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: «</w:t>
      </w:r>
      <w:bookmarkStart w:id="1" w:name="_Hlk85098864"/>
      <w:r w:rsidR="005068D5" w:rsidRPr="000A38A9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 xml:space="preserve">Ημερομηνία Αυτοψίας στις </w:t>
      </w:r>
      <w:r w:rsidR="004623D2" w:rsidRPr="000A38A9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Βεβαιώσεις</w:t>
      </w:r>
      <w:r w:rsidR="006B631C" w:rsidRPr="000A38A9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 xml:space="preserve"> μηχ</w:t>
      </w:r>
      <w:r w:rsidR="006B631C" w:rsidRPr="000A38A9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α</w:t>
      </w:r>
      <w:r w:rsidR="006B631C" w:rsidRPr="000A38A9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νικ</w:t>
      </w:r>
      <w:r w:rsidR="00273F02" w:rsidRPr="000A38A9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ών</w:t>
      </w:r>
      <w:bookmarkEnd w:id="1"/>
      <w:r w:rsidR="004623D2" w:rsidRPr="000A38A9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 xml:space="preserve"> του άρθρου 83</w:t>
      </w:r>
      <w:r w:rsidR="00D0579D" w:rsidRPr="000A38A9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 xml:space="preserve"> – Διάρκεια ισχύος</w:t>
      </w:r>
      <w:r w:rsidR="006B631C" w:rsidRPr="000A38A9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»</w:t>
      </w:r>
    </w:p>
    <w:p w14:paraId="6D84677D" w14:textId="666EA74D" w:rsidR="00A53994" w:rsidRPr="000A38A9" w:rsidRDefault="00A53994" w:rsidP="000A38A9">
      <w:pPr>
        <w:spacing w:after="0" w:line="360" w:lineRule="auto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>Αγαπητοί Συνάδελφοι,</w:t>
      </w:r>
    </w:p>
    <w:p w14:paraId="3E15181A" w14:textId="1D048B80" w:rsidR="00AF286C" w:rsidRPr="000A38A9" w:rsidRDefault="005068D5" w:rsidP="000A38A9">
      <w:pPr>
        <w:spacing w:after="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>Σε συνέχεια της ανακοίνωσης αναφορικά με την δημοσίευση στο ΦΕΚ Α</w:t>
      </w:r>
      <w:r w:rsid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’ </w:t>
      </w:r>
      <w:r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>193 του Ν.</w:t>
      </w:r>
      <w:r w:rsid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4843/2021, στον οποίο περιλαμβάνεται το άρθρο 76, σύμφωνα με το οποίο </w:t>
      </w:r>
      <w:r w:rsidRPr="000A38A9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«α</w:t>
      </w:r>
      <w:r w:rsidR="004623D2" w:rsidRPr="000A38A9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πό την 1η Οκτωβρίου 2021 έως και την 31η Δεκε</w:t>
      </w:r>
      <w:r w:rsidR="004623D2" w:rsidRPr="000A38A9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μ</w:t>
      </w:r>
      <w:r w:rsidR="004623D2" w:rsidRPr="000A38A9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βρίου 2021 δύναται </w:t>
      </w:r>
      <w:r w:rsidRPr="000A38A9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[…] </w:t>
      </w:r>
      <w:r w:rsidR="004623D2" w:rsidRPr="000A38A9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για κάθε δικαιοπραξία εν ζωή περιλαμβανομένης και της δωρεάς αιτία θανάτου, που έχει ως αντικείμενο τη μεταβ</w:t>
      </w:r>
      <w:r w:rsidR="004623D2" w:rsidRPr="000A38A9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ί</w:t>
      </w:r>
      <w:r w:rsidR="004623D2" w:rsidRPr="000A38A9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βαση ή τη σύσταση εμπράγματου δικαιώματος σε ακίνητο ή και σε ακίνητο χωρίς κτ</w:t>
      </w:r>
      <w:r w:rsidR="004623D2" w:rsidRPr="000A38A9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ί</w:t>
      </w:r>
      <w:r w:rsidR="004623D2" w:rsidRPr="000A38A9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σμα, να επισυνάπτεται υπεύθυνη δήλωση του ιδιοκτήτη και βεβαίωση μηχ</w:t>
      </w:r>
      <w:r w:rsidR="004623D2" w:rsidRPr="000A38A9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α</w:t>
      </w:r>
      <w:r w:rsidR="004623D2" w:rsidRPr="000A38A9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νικού του άρθρου 83</w:t>
      </w:r>
      <w:r w:rsidRPr="000A38A9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»</w:t>
      </w:r>
      <w:r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>, διευκρινίζεται ότι η βεβαίωση του μηχανικού του άρθρου 83 Ν.</w:t>
      </w:r>
      <w:r w:rsid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4495/2017 </w:t>
      </w:r>
      <w:r w:rsidRPr="000A38A9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>θα πρέπει να έχει ημερομηνία αυτοψίας από 1</w:t>
      </w:r>
      <w:r w:rsidRPr="000A38A9">
        <w:rPr>
          <w:rFonts w:ascii="Palatino Linotype" w:eastAsia="Times New Roman" w:hAnsi="Palatino Linotype" w:cs="Tahoma"/>
          <w:b/>
          <w:bCs/>
          <w:sz w:val="24"/>
          <w:szCs w:val="24"/>
          <w:vertAlign w:val="superscript"/>
          <w:lang w:eastAsia="x-none"/>
        </w:rPr>
        <w:t>η</w:t>
      </w:r>
      <w:r w:rsidRPr="000A38A9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 xml:space="preserve"> Οκτωβρίου 2021</w:t>
      </w:r>
      <w:r w:rsidR="00891DE2"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, η οποία θα έχει </w:t>
      </w:r>
      <w:r w:rsidR="00891DE2" w:rsidRPr="000A38A9">
        <w:rPr>
          <w:rFonts w:ascii="Palatino Linotype" w:eastAsia="Times New Roman" w:hAnsi="Palatino Linotype" w:cs="Tahoma"/>
          <w:b/>
          <w:sz w:val="24"/>
          <w:szCs w:val="24"/>
          <w:u w:val="dash"/>
          <w:lang w:eastAsia="x-none"/>
        </w:rPr>
        <w:t>δίμηνη ισχύ</w:t>
      </w:r>
      <w:r w:rsidR="00891DE2"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σύ</w:t>
      </w:r>
      <w:r w:rsidR="00891DE2"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>μ</w:t>
      </w:r>
      <w:r w:rsidR="00891DE2"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>φωνα με την παρ.</w:t>
      </w:r>
      <w:r w:rsid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891DE2"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>6 του άρθρου 83 του αυτού ως άνω νόμου.</w:t>
      </w:r>
    </w:p>
    <w:p w14:paraId="2D4E6E8B" w14:textId="5B6492D7" w:rsidR="005068D5" w:rsidRPr="000A38A9" w:rsidRDefault="005068D5" w:rsidP="000A38A9">
      <w:pPr>
        <w:spacing w:after="0" w:line="360" w:lineRule="auto"/>
        <w:ind w:firstLine="720"/>
        <w:jc w:val="both"/>
        <w:rPr>
          <w:rFonts w:ascii="Palatino Linotype" w:eastAsia="Times New Roman" w:hAnsi="Palatino Linotype" w:cs="Tahoma"/>
          <w:bCs/>
          <w:sz w:val="24"/>
          <w:szCs w:val="24"/>
          <w:u w:val="single"/>
          <w:lang w:eastAsia="x-none"/>
        </w:rPr>
      </w:pPr>
      <w:r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>Σημειώνεται</w:t>
      </w:r>
      <w:r w:rsid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ότι στις δικαιοπραξίες που θα λάβουν χώρα από την 01.01.2022 δεν θα προσαρτώνται οι ανωτέρω βεβαιώσεις, ακόμα κι αν α</w:t>
      </w:r>
      <w:r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>υ</w:t>
      </w:r>
      <w:r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>τές βρίσκονται εντός της δίμ</w:t>
      </w:r>
      <w:r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>η</w:t>
      </w:r>
      <w:r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>νης ισχύος τους, καθώς από 01.01.2022 στις δικαιοπραξίες θα προσαρτάται η Βεβαίωση μόνον μέσω της Ηλεκτρονικής Ταυτότητας Κτιρίου / Αυτοτελούς Οριζόντιας Ιδιοκτησίας.</w:t>
      </w:r>
    </w:p>
    <w:p w14:paraId="59368182" w14:textId="77777777" w:rsidR="004623D2" w:rsidRPr="000A38A9" w:rsidRDefault="004623D2" w:rsidP="000A38A9">
      <w:pPr>
        <w:spacing w:after="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p w14:paraId="647D851F" w14:textId="3BD799DD" w:rsidR="00A53994" w:rsidRPr="000A38A9" w:rsidRDefault="00A53994" w:rsidP="000A38A9">
      <w:pPr>
        <w:spacing w:after="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>Με τιμή</w:t>
      </w:r>
    </w:p>
    <w:p w14:paraId="3E68E442" w14:textId="041C5F96" w:rsidR="00A53994" w:rsidRPr="000A38A9" w:rsidRDefault="00A53994" w:rsidP="000A38A9">
      <w:pPr>
        <w:spacing w:after="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>Ο Πρόεδρος</w:t>
      </w:r>
    </w:p>
    <w:p w14:paraId="59098454" w14:textId="6E4CEDDC" w:rsidR="0032672E" w:rsidRPr="000A38A9" w:rsidRDefault="00A53994" w:rsidP="000A38A9">
      <w:pPr>
        <w:spacing w:after="0" w:line="240" w:lineRule="auto"/>
        <w:jc w:val="center"/>
        <w:rPr>
          <w:rFonts w:ascii="Palatino Linotype" w:hAnsi="Palatino Linotype" w:cs="Tahoma"/>
          <w:sz w:val="24"/>
          <w:szCs w:val="24"/>
        </w:rPr>
      </w:pPr>
      <w:r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Γεώργιος </w:t>
      </w:r>
      <w:proofErr w:type="spellStart"/>
      <w:r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>Ρούσκας</w:t>
      </w:r>
      <w:proofErr w:type="spellEnd"/>
    </w:p>
    <w:sectPr w:rsidR="0032672E" w:rsidRPr="000A38A9" w:rsidSect="008E369C">
      <w:pgSz w:w="11906" w:h="16838"/>
      <w:pgMar w:top="1247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ECBD8" w14:textId="77777777" w:rsidR="008F317C" w:rsidRDefault="008F317C" w:rsidP="00654B3B">
      <w:pPr>
        <w:spacing w:after="0" w:line="240" w:lineRule="auto"/>
      </w:pPr>
      <w:r>
        <w:separator/>
      </w:r>
    </w:p>
  </w:endnote>
  <w:endnote w:type="continuationSeparator" w:id="0">
    <w:p w14:paraId="17645B0A" w14:textId="77777777" w:rsidR="008F317C" w:rsidRDefault="008F317C" w:rsidP="0065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AAC66" w14:textId="77777777" w:rsidR="008F317C" w:rsidRDefault="008F317C" w:rsidP="00654B3B">
      <w:pPr>
        <w:spacing w:after="0" w:line="240" w:lineRule="auto"/>
      </w:pPr>
      <w:r>
        <w:separator/>
      </w:r>
    </w:p>
  </w:footnote>
  <w:footnote w:type="continuationSeparator" w:id="0">
    <w:p w14:paraId="0C00EA4A" w14:textId="77777777" w:rsidR="008F317C" w:rsidRDefault="008F317C" w:rsidP="0065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017"/>
    <w:multiLevelType w:val="hybridMultilevel"/>
    <w:tmpl w:val="2F6A55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379E5"/>
    <w:multiLevelType w:val="hybridMultilevel"/>
    <w:tmpl w:val="0FEE69D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5F15751"/>
    <w:multiLevelType w:val="hybridMultilevel"/>
    <w:tmpl w:val="049663F2"/>
    <w:lvl w:ilvl="0" w:tplc="23582CE8">
      <w:start w:val="1"/>
      <w:numFmt w:val="decimal"/>
      <w:lvlText w:val="%1)"/>
      <w:lvlJc w:val="left"/>
      <w:pPr>
        <w:ind w:left="720" w:hanging="360"/>
      </w:pPr>
      <w:rPr>
        <w:rFonts w:cs="Arial Έντονα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2E"/>
    <w:rsid w:val="00004916"/>
    <w:rsid w:val="00021FE4"/>
    <w:rsid w:val="00023D1B"/>
    <w:rsid w:val="00031345"/>
    <w:rsid w:val="000416DD"/>
    <w:rsid w:val="0004642C"/>
    <w:rsid w:val="000810B6"/>
    <w:rsid w:val="00082C42"/>
    <w:rsid w:val="00084D91"/>
    <w:rsid w:val="00086C13"/>
    <w:rsid w:val="00087487"/>
    <w:rsid w:val="00096ED3"/>
    <w:rsid w:val="000A0C66"/>
    <w:rsid w:val="000A38A9"/>
    <w:rsid w:val="000A4F00"/>
    <w:rsid w:val="000A5395"/>
    <w:rsid w:val="000A7D6A"/>
    <w:rsid w:val="000D3A21"/>
    <w:rsid w:val="000F3E96"/>
    <w:rsid w:val="000F7A9C"/>
    <w:rsid w:val="001105CD"/>
    <w:rsid w:val="00135E8D"/>
    <w:rsid w:val="00140F05"/>
    <w:rsid w:val="00155756"/>
    <w:rsid w:val="00161B38"/>
    <w:rsid w:val="00166796"/>
    <w:rsid w:val="00181D31"/>
    <w:rsid w:val="001842CD"/>
    <w:rsid w:val="00190714"/>
    <w:rsid w:val="001A4496"/>
    <w:rsid w:val="001A48BF"/>
    <w:rsid w:val="001B2CB5"/>
    <w:rsid w:val="001B3049"/>
    <w:rsid w:val="001B3358"/>
    <w:rsid w:val="001B4B37"/>
    <w:rsid w:val="001C3387"/>
    <w:rsid w:val="001D2E51"/>
    <w:rsid w:val="001D2FF8"/>
    <w:rsid w:val="001F0CF1"/>
    <w:rsid w:val="00205021"/>
    <w:rsid w:val="00261ABA"/>
    <w:rsid w:val="00271C49"/>
    <w:rsid w:val="00273F02"/>
    <w:rsid w:val="00277C9C"/>
    <w:rsid w:val="002875B4"/>
    <w:rsid w:val="002B428D"/>
    <w:rsid w:val="002B68D2"/>
    <w:rsid w:val="002C5AF6"/>
    <w:rsid w:val="002D2432"/>
    <w:rsid w:val="002E1509"/>
    <w:rsid w:val="002E528F"/>
    <w:rsid w:val="002F72B5"/>
    <w:rsid w:val="003035DB"/>
    <w:rsid w:val="00303620"/>
    <w:rsid w:val="00323384"/>
    <w:rsid w:val="0032672E"/>
    <w:rsid w:val="003353D5"/>
    <w:rsid w:val="00351428"/>
    <w:rsid w:val="00352D92"/>
    <w:rsid w:val="003538A0"/>
    <w:rsid w:val="00353C4B"/>
    <w:rsid w:val="003B25F7"/>
    <w:rsid w:val="004007B2"/>
    <w:rsid w:val="0041659F"/>
    <w:rsid w:val="00427717"/>
    <w:rsid w:val="00436F42"/>
    <w:rsid w:val="004419B0"/>
    <w:rsid w:val="00441DE0"/>
    <w:rsid w:val="004623D2"/>
    <w:rsid w:val="004A3061"/>
    <w:rsid w:val="004A52F9"/>
    <w:rsid w:val="004C28BD"/>
    <w:rsid w:val="004C7A22"/>
    <w:rsid w:val="004D5DFA"/>
    <w:rsid w:val="004E21AF"/>
    <w:rsid w:val="004E5658"/>
    <w:rsid w:val="004F55B8"/>
    <w:rsid w:val="005068D5"/>
    <w:rsid w:val="00531CEB"/>
    <w:rsid w:val="005420FB"/>
    <w:rsid w:val="0054297F"/>
    <w:rsid w:val="00551D1D"/>
    <w:rsid w:val="00554F39"/>
    <w:rsid w:val="005E1A16"/>
    <w:rsid w:val="005E63FA"/>
    <w:rsid w:val="006018A0"/>
    <w:rsid w:val="00606101"/>
    <w:rsid w:val="00607524"/>
    <w:rsid w:val="00611F64"/>
    <w:rsid w:val="00622D3D"/>
    <w:rsid w:val="00634AE3"/>
    <w:rsid w:val="00635530"/>
    <w:rsid w:val="00654B3B"/>
    <w:rsid w:val="00661161"/>
    <w:rsid w:val="006659CD"/>
    <w:rsid w:val="0069230C"/>
    <w:rsid w:val="006B631C"/>
    <w:rsid w:val="006D5A00"/>
    <w:rsid w:val="006E040A"/>
    <w:rsid w:val="006E229B"/>
    <w:rsid w:val="00702B65"/>
    <w:rsid w:val="0073533A"/>
    <w:rsid w:val="00747136"/>
    <w:rsid w:val="00761069"/>
    <w:rsid w:val="007951D1"/>
    <w:rsid w:val="007E6928"/>
    <w:rsid w:val="007F393B"/>
    <w:rsid w:val="007F4D5E"/>
    <w:rsid w:val="00803C5F"/>
    <w:rsid w:val="0080648C"/>
    <w:rsid w:val="008234CD"/>
    <w:rsid w:val="00823799"/>
    <w:rsid w:val="0082501F"/>
    <w:rsid w:val="00882480"/>
    <w:rsid w:val="008877B6"/>
    <w:rsid w:val="00891DE2"/>
    <w:rsid w:val="008A59B7"/>
    <w:rsid w:val="008B122F"/>
    <w:rsid w:val="008B4734"/>
    <w:rsid w:val="008D75B5"/>
    <w:rsid w:val="008E369C"/>
    <w:rsid w:val="008F317C"/>
    <w:rsid w:val="008F3EC2"/>
    <w:rsid w:val="00910A8A"/>
    <w:rsid w:val="009219FA"/>
    <w:rsid w:val="00933B22"/>
    <w:rsid w:val="00947619"/>
    <w:rsid w:val="00961BBD"/>
    <w:rsid w:val="00985FDF"/>
    <w:rsid w:val="009930BA"/>
    <w:rsid w:val="00996280"/>
    <w:rsid w:val="009B5572"/>
    <w:rsid w:val="009B7AE5"/>
    <w:rsid w:val="009D1646"/>
    <w:rsid w:val="009D3951"/>
    <w:rsid w:val="009E28CF"/>
    <w:rsid w:val="009E660E"/>
    <w:rsid w:val="00A336B0"/>
    <w:rsid w:val="00A36284"/>
    <w:rsid w:val="00A437D9"/>
    <w:rsid w:val="00A53994"/>
    <w:rsid w:val="00A545A0"/>
    <w:rsid w:val="00A72332"/>
    <w:rsid w:val="00A84DD4"/>
    <w:rsid w:val="00A951CB"/>
    <w:rsid w:val="00AA0144"/>
    <w:rsid w:val="00AA4407"/>
    <w:rsid w:val="00AC6987"/>
    <w:rsid w:val="00AC7797"/>
    <w:rsid w:val="00AE443D"/>
    <w:rsid w:val="00AF286C"/>
    <w:rsid w:val="00B02F94"/>
    <w:rsid w:val="00B05366"/>
    <w:rsid w:val="00B17D99"/>
    <w:rsid w:val="00B3059A"/>
    <w:rsid w:val="00B41547"/>
    <w:rsid w:val="00B441E2"/>
    <w:rsid w:val="00B529AF"/>
    <w:rsid w:val="00B60F6A"/>
    <w:rsid w:val="00B6445A"/>
    <w:rsid w:val="00BA5083"/>
    <w:rsid w:val="00BD1030"/>
    <w:rsid w:val="00C15D6B"/>
    <w:rsid w:val="00C2067C"/>
    <w:rsid w:val="00C20D4B"/>
    <w:rsid w:val="00C21711"/>
    <w:rsid w:val="00C445E7"/>
    <w:rsid w:val="00C518B2"/>
    <w:rsid w:val="00C654A6"/>
    <w:rsid w:val="00C70FF7"/>
    <w:rsid w:val="00CA5883"/>
    <w:rsid w:val="00CA73B2"/>
    <w:rsid w:val="00D0579D"/>
    <w:rsid w:val="00D0667C"/>
    <w:rsid w:val="00D529D6"/>
    <w:rsid w:val="00D5354A"/>
    <w:rsid w:val="00D77081"/>
    <w:rsid w:val="00D813AE"/>
    <w:rsid w:val="00D92601"/>
    <w:rsid w:val="00DC67FC"/>
    <w:rsid w:val="00DD7AD0"/>
    <w:rsid w:val="00DE2548"/>
    <w:rsid w:val="00E10059"/>
    <w:rsid w:val="00E1010F"/>
    <w:rsid w:val="00E117B4"/>
    <w:rsid w:val="00E124E3"/>
    <w:rsid w:val="00E15238"/>
    <w:rsid w:val="00E359C6"/>
    <w:rsid w:val="00E4409C"/>
    <w:rsid w:val="00E500CE"/>
    <w:rsid w:val="00E66937"/>
    <w:rsid w:val="00EB5413"/>
    <w:rsid w:val="00EB5B43"/>
    <w:rsid w:val="00EC2F83"/>
    <w:rsid w:val="00ED7E0B"/>
    <w:rsid w:val="00EE07AF"/>
    <w:rsid w:val="00EE28D1"/>
    <w:rsid w:val="00F0246F"/>
    <w:rsid w:val="00F27E9B"/>
    <w:rsid w:val="00F51F2F"/>
    <w:rsid w:val="00F53FA5"/>
    <w:rsid w:val="00F71B2A"/>
    <w:rsid w:val="00F93D32"/>
    <w:rsid w:val="00FB0409"/>
    <w:rsid w:val="00FC3E32"/>
    <w:rsid w:val="00FC62E4"/>
    <w:rsid w:val="00FD045B"/>
    <w:rsid w:val="00FD103F"/>
    <w:rsid w:val="00FD66B7"/>
    <w:rsid w:val="00FE2D5E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A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character" w:customStyle="1" w:styleId="1">
    <w:name w:val="Ανεπίλυτη αναφορά1"/>
    <w:basedOn w:val="a0"/>
    <w:uiPriority w:val="99"/>
    <w:semiHidden/>
    <w:unhideWhenUsed/>
    <w:rsid w:val="00161B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character" w:customStyle="1" w:styleId="1">
    <w:name w:val="Ανεπίλυτη αναφορά1"/>
    <w:basedOn w:val="a0"/>
    <w:uiPriority w:val="99"/>
    <w:semiHidden/>
    <w:unhideWhenUsed/>
    <w:rsid w:val="00161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otaries@notariat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5FA82-FA13-4129-96A1-A3472EAE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deuteros3</dc:creator>
  <cp:lastModifiedBy>tritoselsa</cp:lastModifiedBy>
  <cp:revision>2</cp:revision>
  <cp:lastPrinted>2021-10-21T09:17:00Z</cp:lastPrinted>
  <dcterms:created xsi:type="dcterms:W3CDTF">2021-10-21T09:34:00Z</dcterms:created>
  <dcterms:modified xsi:type="dcterms:W3CDTF">2021-10-21T09:34:00Z</dcterms:modified>
</cp:coreProperties>
</file>