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395"/>
      </w:tblGrid>
      <w:tr w:rsidR="00D26855" w:rsidRPr="00D26855" w14:paraId="4D43322F" w14:textId="77777777" w:rsidTr="00FD57D2">
        <w:trPr>
          <w:trHeight w:val="948"/>
        </w:trPr>
        <w:tc>
          <w:tcPr>
            <w:tcW w:w="4039" w:type="dxa"/>
            <w:hideMark/>
          </w:tcPr>
          <w:p w14:paraId="3205B85A" w14:textId="77777777" w:rsidR="00D26855" w:rsidRPr="00D26855" w:rsidRDefault="00D26855" w:rsidP="00D26855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D26855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1DF9057C" wp14:editId="75542043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07E1EF4" w14:textId="77777777" w:rsidR="00D26855" w:rsidRPr="00D26855" w:rsidRDefault="00D26855" w:rsidP="00D26855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395" w:type="dxa"/>
            <w:hideMark/>
          </w:tcPr>
          <w:p w14:paraId="21762A58" w14:textId="1D4248E2" w:rsidR="00D26855" w:rsidRPr="00D26855" w:rsidRDefault="00032706" w:rsidP="00D26855">
            <w:pPr>
              <w:spacing w:after="200" w:line="240" w:lineRule="auto"/>
              <w:ind w:left="-1134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</w:t>
            </w:r>
            <w:r w:rsidR="00AA69DE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ΣΗ</w:t>
            </w:r>
          </w:p>
        </w:tc>
      </w:tr>
      <w:tr w:rsidR="00D26855" w:rsidRPr="00D26855" w14:paraId="3645C3A6" w14:textId="77777777" w:rsidTr="00FD57D2">
        <w:trPr>
          <w:trHeight w:val="252"/>
        </w:trPr>
        <w:tc>
          <w:tcPr>
            <w:tcW w:w="4039" w:type="dxa"/>
            <w:hideMark/>
          </w:tcPr>
          <w:p w14:paraId="25E9021A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77026ECB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395" w:type="dxa"/>
            <w:hideMark/>
          </w:tcPr>
          <w:p w14:paraId="3361494C" w14:textId="43653750" w:rsidR="00D26855" w:rsidRPr="00D26855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  <w:r w:rsidRPr="00D26855">
              <w:rPr>
                <w:rFonts w:ascii="Book Antiqua" w:eastAsia="Calibri" w:hAnsi="Book Antiqua" w:cs="Times New Roman"/>
              </w:rPr>
              <w:t>Αθήνα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, </w:t>
            </w:r>
            <w:r w:rsidR="00FD57D2">
              <w:rPr>
                <w:rFonts w:ascii="Book Antiqua" w:eastAsia="Calibri" w:hAnsi="Book Antiqua" w:cs="Times New Roman"/>
                <w:lang w:val="en-US"/>
              </w:rPr>
              <w:t>16</w:t>
            </w:r>
            <w:r w:rsidRPr="00D26855">
              <w:rPr>
                <w:rFonts w:ascii="Book Antiqua" w:eastAsia="Calibri" w:hAnsi="Book Antiqua" w:cs="Times New Roman"/>
              </w:rPr>
              <w:t xml:space="preserve"> Δεκεμβρίου 2021</w:t>
            </w:r>
          </w:p>
        </w:tc>
      </w:tr>
      <w:tr w:rsidR="00D26855" w:rsidRPr="00D26855" w14:paraId="3A71C97D" w14:textId="77777777" w:rsidTr="00FD57D2">
        <w:trPr>
          <w:trHeight w:val="236"/>
        </w:trPr>
        <w:tc>
          <w:tcPr>
            <w:tcW w:w="4039" w:type="dxa"/>
            <w:hideMark/>
          </w:tcPr>
          <w:p w14:paraId="2D6F8562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2A5CBE6B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395" w:type="dxa"/>
          </w:tcPr>
          <w:p w14:paraId="4301E317" w14:textId="77777777" w:rsidR="00D26855" w:rsidRPr="00D26855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</w:p>
        </w:tc>
      </w:tr>
      <w:tr w:rsidR="00D26855" w:rsidRPr="00D26855" w14:paraId="68840282" w14:textId="77777777" w:rsidTr="00FD57D2">
        <w:trPr>
          <w:trHeight w:val="236"/>
        </w:trPr>
        <w:tc>
          <w:tcPr>
            <w:tcW w:w="4039" w:type="dxa"/>
            <w:hideMark/>
          </w:tcPr>
          <w:p w14:paraId="3A4B9BF9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 xml:space="preserve">ΣΥΝΤΟΝΙΣΤΙΚΗ ΕΠΙΤΡΟΠΗ </w:t>
            </w:r>
          </w:p>
          <w:p w14:paraId="01AB77F4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ΣΥΜΒΟΛΑΙΟΓΡΑΦΙΚΩΝ</w:t>
            </w:r>
          </w:p>
          <w:p w14:paraId="2A256C9C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ΣΥΛΛΟΓΩΝ ΕΛΛΑΔΟΣ</w:t>
            </w:r>
          </w:p>
          <w:p w14:paraId="78C47383" w14:textId="77777777" w:rsidR="00D26855" w:rsidRPr="00D26855" w:rsidRDefault="00D26855" w:rsidP="00D26855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567" w:type="dxa"/>
          </w:tcPr>
          <w:p w14:paraId="23906D71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395" w:type="dxa"/>
          </w:tcPr>
          <w:p w14:paraId="76C33D79" w14:textId="3DF88DA1" w:rsidR="00D26855" w:rsidRPr="00032706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  <w:proofErr w:type="spellStart"/>
            <w:r w:rsidRPr="00D26855">
              <w:rPr>
                <w:rFonts w:ascii="Book Antiqua" w:eastAsia="Calibri" w:hAnsi="Book Antiqua" w:cs="Times New Roman"/>
              </w:rPr>
              <w:t>Αριθμ</w:t>
            </w:r>
            <w:proofErr w:type="spellEnd"/>
            <w:r w:rsidRPr="00D26855">
              <w:rPr>
                <w:rFonts w:ascii="Book Antiqua" w:eastAsia="Calibri" w:hAnsi="Book Antiqua" w:cs="Times New Roman"/>
              </w:rPr>
              <w:t xml:space="preserve">. </w:t>
            </w:r>
            <w:proofErr w:type="spellStart"/>
            <w:r w:rsidRPr="00D26855">
              <w:rPr>
                <w:rFonts w:ascii="Book Antiqua" w:eastAsia="Calibri" w:hAnsi="Book Antiqua" w:cs="Times New Roman"/>
              </w:rPr>
              <w:t>πρωτ</w:t>
            </w:r>
            <w:proofErr w:type="spellEnd"/>
            <w:r w:rsidRPr="00D26855">
              <w:rPr>
                <w:rFonts w:ascii="Book Antiqua" w:eastAsia="Calibri" w:hAnsi="Book Antiqua" w:cs="Times New Roman"/>
              </w:rPr>
              <w:t>.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D609A1">
              <w:rPr>
                <w:rFonts w:ascii="Book Antiqua" w:eastAsia="Calibri" w:hAnsi="Book Antiqua" w:cs="Times New Roman"/>
                <w:lang w:val="en-US"/>
              </w:rPr>
              <w:t>494</w:t>
            </w:r>
            <w:bookmarkStart w:id="0" w:name="_GoBack"/>
            <w:bookmarkEnd w:id="0"/>
          </w:p>
          <w:p w14:paraId="3B1A385A" w14:textId="77777777" w:rsidR="00D26855" w:rsidRPr="00D26855" w:rsidRDefault="00D26855" w:rsidP="00D26855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</w:p>
          <w:p w14:paraId="77F0B606" w14:textId="77777777" w:rsidR="00D26855" w:rsidRPr="00D26855" w:rsidRDefault="00D26855" w:rsidP="00D26855">
            <w:pPr>
              <w:spacing w:after="0" w:line="240" w:lineRule="auto"/>
              <w:ind w:right="-68"/>
              <w:rPr>
                <w:rFonts w:ascii="Book Antiqua" w:eastAsia="Calibri" w:hAnsi="Book Antiqua" w:cs="Lucida Sans Unicode"/>
                <w:b/>
                <w:u w:val="single"/>
              </w:rPr>
            </w:pPr>
          </w:p>
        </w:tc>
      </w:tr>
      <w:tr w:rsidR="00D26855" w:rsidRPr="00D26855" w14:paraId="1649DC6C" w14:textId="77777777" w:rsidTr="00FD57D2">
        <w:trPr>
          <w:trHeight w:val="899"/>
        </w:trPr>
        <w:tc>
          <w:tcPr>
            <w:tcW w:w="4039" w:type="dxa"/>
            <w:hideMark/>
          </w:tcPr>
          <w:p w14:paraId="2B6118A8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</w:rPr>
              <w:t xml:space="preserve">    : Γ. Γενναδίου 4 - Τ.Κ.106 78, Αθήνα</w:t>
            </w:r>
          </w:p>
          <w:p w14:paraId="46FBC04B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: 210-3307450,60,70,80,90</w:t>
            </w:r>
          </w:p>
          <w:p w14:paraId="430CE03A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FAX               : 210-3848335</w:t>
            </w:r>
          </w:p>
          <w:p w14:paraId="6002E8E2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       : 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6AAD21CE" w14:textId="77777777" w:rsidR="00D26855" w:rsidRPr="00D26855" w:rsidRDefault="00D26855" w:rsidP="00D26855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de-DE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Πληροφορίες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: </w:t>
            </w:r>
            <w:r w:rsidRPr="00D26855">
              <w:rPr>
                <w:rFonts w:ascii="Palatino Linotype" w:eastAsia="Calibri" w:hAnsi="Palatino Linotype" w:cs="Times New Roman"/>
                <w:sz w:val="16"/>
              </w:rPr>
              <w:t>Θ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. 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Χαλκίδης</w:t>
            </w:r>
            <w:proofErr w:type="spellEnd"/>
          </w:p>
          <w:p w14:paraId="0EF6D7C5" w14:textId="77777777" w:rsidR="00D26855" w:rsidRPr="00D26855" w:rsidRDefault="00D26855" w:rsidP="00D26855">
            <w:pPr>
              <w:spacing w:after="12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2EC064AD" w14:textId="77777777" w:rsidR="00D26855" w:rsidRPr="00D26855" w:rsidRDefault="00D26855" w:rsidP="00D26855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  <w:lang w:val="de-DE"/>
              </w:rPr>
            </w:pPr>
          </w:p>
        </w:tc>
        <w:tc>
          <w:tcPr>
            <w:tcW w:w="4395" w:type="dxa"/>
            <w:hideMark/>
          </w:tcPr>
          <w:p w14:paraId="25E31EF6" w14:textId="77777777" w:rsidR="00D26855" w:rsidRPr="00D26855" w:rsidRDefault="00D26855" w:rsidP="00D26855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15277C3E" w14:textId="77777777" w:rsidR="00D26855" w:rsidRPr="00D26855" w:rsidRDefault="00D26855" w:rsidP="00D26855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6D604D5" w14:textId="77777777" w:rsidR="00D26855" w:rsidRPr="00D26855" w:rsidRDefault="00D26855" w:rsidP="00D26855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7B841C98" w14:textId="77777777" w:rsidR="00D26855" w:rsidRPr="00D26855" w:rsidRDefault="00D26855" w:rsidP="00D26855">
            <w:pPr>
              <w:spacing w:after="0" w:line="240" w:lineRule="auto"/>
              <w:ind w:right="497"/>
              <w:rPr>
                <w:rFonts w:ascii="Book Antiqua" w:eastAsia="Calibri" w:hAnsi="Book Antiqua" w:cs="Tahoma"/>
                <w:bCs/>
                <w:sz w:val="24"/>
                <w:szCs w:val="24"/>
              </w:rPr>
            </w:pPr>
          </w:p>
        </w:tc>
      </w:tr>
    </w:tbl>
    <w:p w14:paraId="2A99CF9C" w14:textId="02E6A71B" w:rsidR="00D26855" w:rsidRPr="00D26855" w:rsidRDefault="00D26855" w:rsidP="00D26855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D26855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D26855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28775F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Σχέδιο νόμου για τον υ</w:t>
      </w:r>
      <w:r w:rsidR="00FD57D2" w:rsidRPr="00FD57D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πολογισμό φόρου μεταβίβασης ακινήτων, δωρεάς και γονικής παροχής για συμβόλαια που συντάσσονται από 1.1.2022 έως 31.1.2022</w:t>
      </w:r>
      <w:r w:rsidRPr="00D26855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9BE6C3C" w14:textId="77777777" w:rsidR="00D26855" w:rsidRPr="00D26855" w:rsidRDefault="00D26855" w:rsidP="00D26855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494B2E76" w14:textId="77777777" w:rsidR="00D26855" w:rsidRPr="00D26855" w:rsidRDefault="00D26855" w:rsidP="00D26855">
      <w:pPr>
        <w:spacing w:after="0" w:line="36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64423796" w14:textId="77777777" w:rsidR="00D26855" w:rsidRPr="00D26855" w:rsidRDefault="00D26855" w:rsidP="00D26855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18F566CD" w14:textId="10798257" w:rsidR="00FD57D2" w:rsidRPr="00FD57D2" w:rsidRDefault="0089119C" w:rsidP="00FD57D2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Με το</w:t>
      </w:r>
      <w:r w:rsidR="00FD57D2" w:rsidRPr="0089119C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 xml:space="preserve"> σχέδιο νόμου</w:t>
      </w:r>
      <w:r w:rsidR="00FD57D2" w:rsidRPr="00FD57D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του Υπουργείου Υγείας που κατατέθηκε χθες στη Βουλή των Ελλήνων με τίτλο </w:t>
      </w:r>
      <w:r w:rsidR="00FD57D2" w:rsidRPr="00FD57D2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«Ρυθμίσεις για την αντιμετώπιση της πανδημίας του </w:t>
      </w:r>
      <w:proofErr w:type="spellStart"/>
      <w:r w:rsidR="00FD57D2" w:rsidRPr="00FD57D2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κορωνοϊού</w:t>
      </w:r>
      <w:proofErr w:type="spellEnd"/>
      <w:r w:rsidR="00FD57D2" w:rsidRPr="00FD57D2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 COVID-19 και την προστασία της δημόσιας υγείας και άλλες επείγουσες διατάξεις»</w:t>
      </w:r>
      <w:r w:rsidR="00FD57D2" w:rsidRPr="00FD57D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FD57D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και ειδικότερα </w:t>
      </w:r>
      <w:r w:rsidR="00FD57D2" w:rsidRPr="00FD57D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στο άρθρο 49 </w:t>
      </w:r>
      <w:r w:rsidR="00FD57D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αυτού, </w:t>
      </w:r>
      <w:r w:rsidR="00FA6823" w:rsidRPr="00AC4425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ορίζεται</w:t>
      </w:r>
      <w:r w:rsidR="00FD57D2" w:rsidRPr="00FD57D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ο υπολογισμός φόρου μεταβίβασης ακινήτων, δωρεάς και γονικής παροχής για συμβόλαια </w:t>
      </w:r>
      <w:r w:rsidR="00FD57D2" w:rsidRPr="00FD57D2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που </w:t>
      </w:r>
      <w:r w:rsidR="00FD57D2" w:rsidRPr="00FD57D2">
        <w:rPr>
          <w:rFonts w:ascii="Palatino Linotype" w:eastAsia="Times New Roman" w:hAnsi="Palatino Linotype" w:cs="Tahoma"/>
          <w:b/>
          <w:bCs/>
          <w:sz w:val="28"/>
          <w:szCs w:val="28"/>
          <w:u w:val="single"/>
          <w:lang w:eastAsia="x-none"/>
        </w:rPr>
        <w:t>συντάσσονται</w:t>
      </w:r>
      <w:r w:rsidR="00FD57D2" w:rsidRPr="00FD57D2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 xml:space="preserve"> από 1.1.2022 έως 31.1.2022.</w:t>
      </w:r>
    </w:p>
    <w:p w14:paraId="19759034" w14:textId="4B3B57CF" w:rsidR="00FD57D2" w:rsidRPr="00FD57D2" w:rsidRDefault="00AC4425" w:rsidP="00FD57D2">
      <w:pPr>
        <w:spacing w:before="120" w:after="120" w:line="360" w:lineRule="auto"/>
        <w:jc w:val="center"/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«</w:t>
      </w:r>
      <w:r w:rsidR="00FD57D2" w:rsidRPr="00FD57D2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Άρθρο 49</w:t>
      </w:r>
    </w:p>
    <w:p w14:paraId="4E29EA8A" w14:textId="77777777" w:rsidR="00FD57D2" w:rsidRPr="00FD57D2" w:rsidRDefault="00FD57D2" w:rsidP="00FD57D2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</w:pPr>
      <w:bookmarkStart w:id="1" w:name="_Hlk90553421"/>
      <w:r w:rsidRPr="00FD57D2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Υπολογισμός φόρου μεταβίβασης ακινήτων, δωρεάς και γονικής παροχής για συμβόλαια που συντάσσονται από 1.1.2022 έως 31.1.2022 </w:t>
      </w:r>
    </w:p>
    <w:bookmarkEnd w:id="1"/>
    <w:p w14:paraId="01680190" w14:textId="24598061" w:rsidR="00D26855" w:rsidRPr="00AC4425" w:rsidRDefault="00FD57D2" w:rsidP="00FD57D2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</w:pPr>
      <w:r w:rsidRPr="00FD57D2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Σε οριστικά συμβόλαια μεταβίβασης ακινήτων με επαχθή αιτία ή αιτία δωρεάς ή γονικής παροχής, τα οποία συντάσσονται από την 1η Ιανουαρίου 2022 μέχρι και την 31η Ιανουαρίου 2022, για τον υπολογισμό του οικείου φόρου, θεωρείται </w:t>
      </w:r>
      <w:r w:rsidRPr="00FD57D2"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 xml:space="preserve">ότι η μεταβίβαση έχει συντελεστεί 38 κατά την 31η Δεκεμβρίου 2021, </w:t>
      </w:r>
      <w:r w:rsidRPr="00AC4425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εφόσον οι σχετικές δηλώσεις υποβλήθηκαν μέχρι την ημερομηνία αυτή.</w:t>
      </w:r>
      <w:r w:rsidR="00AC4425">
        <w:rPr>
          <w:rFonts w:ascii="Palatino Linotype" w:eastAsia="Times New Roman" w:hAnsi="Palatino Linotype" w:cs="Tahoma"/>
          <w:b/>
          <w:bCs/>
          <w:sz w:val="24"/>
          <w:szCs w:val="24"/>
          <w:u w:val="single"/>
          <w:lang w:eastAsia="x-none"/>
        </w:rPr>
        <w:t>»</w:t>
      </w:r>
    </w:p>
    <w:p w14:paraId="5DC77FAD" w14:textId="77777777" w:rsidR="00FD57D2" w:rsidRDefault="00FD57D2" w:rsidP="00D26855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0E10A58A" w14:textId="57908191" w:rsidR="00D26855" w:rsidRPr="00D26855" w:rsidRDefault="00D26855" w:rsidP="00D26855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2FAB69C4" w14:textId="77777777" w:rsidR="00D26855" w:rsidRPr="00D26855" w:rsidRDefault="00D26855" w:rsidP="00D26855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5E053FE2" w14:textId="77777777" w:rsidR="00D26855" w:rsidRPr="00D26855" w:rsidRDefault="00D26855" w:rsidP="00D26855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0A70A1BA" w14:textId="77777777" w:rsidR="00D26855" w:rsidRPr="00D26855" w:rsidRDefault="00D26855" w:rsidP="00D26855">
      <w:pPr>
        <w:spacing w:before="120" w:after="120" w:line="360" w:lineRule="auto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D2685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p w14:paraId="6BF986CF" w14:textId="77777777" w:rsidR="002C25D5" w:rsidRDefault="00D609A1"/>
    <w:sectPr w:rsidR="002C25D5" w:rsidSect="00FD57D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6"/>
    <w:rsid w:val="00032706"/>
    <w:rsid w:val="001D4911"/>
    <w:rsid w:val="002651A7"/>
    <w:rsid w:val="00266102"/>
    <w:rsid w:val="0028775F"/>
    <w:rsid w:val="003C0A54"/>
    <w:rsid w:val="005730B6"/>
    <w:rsid w:val="005A4834"/>
    <w:rsid w:val="005E36B8"/>
    <w:rsid w:val="007F79A7"/>
    <w:rsid w:val="0089119C"/>
    <w:rsid w:val="0092763E"/>
    <w:rsid w:val="00A774F2"/>
    <w:rsid w:val="00AA69DE"/>
    <w:rsid w:val="00AC4425"/>
    <w:rsid w:val="00B47A36"/>
    <w:rsid w:val="00B71562"/>
    <w:rsid w:val="00CE60E8"/>
    <w:rsid w:val="00D26855"/>
    <w:rsid w:val="00D609A1"/>
    <w:rsid w:val="00EE03D7"/>
    <w:rsid w:val="00FA6823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tritoselsa</cp:lastModifiedBy>
  <cp:revision>3</cp:revision>
  <cp:lastPrinted>2021-12-14T09:41:00Z</cp:lastPrinted>
  <dcterms:created xsi:type="dcterms:W3CDTF">2021-12-16T13:32:00Z</dcterms:created>
  <dcterms:modified xsi:type="dcterms:W3CDTF">2021-12-16T13:32:00Z</dcterms:modified>
</cp:coreProperties>
</file>