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9354DB" w:rsidRPr="00681C01" w14:paraId="18D394FB" w14:textId="77777777" w:rsidTr="00831D43">
        <w:trPr>
          <w:trHeight w:val="993"/>
        </w:trPr>
        <w:tc>
          <w:tcPr>
            <w:tcW w:w="4323" w:type="dxa"/>
            <w:hideMark/>
          </w:tcPr>
          <w:p w14:paraId="67F4C763" w14:textId="77777777" w:rsidR="009354DB" w:rsidRPr="00681C01" w:rsidRDefault="009354DB" w:rsidP="00831D43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4798B91E" wp14:editId="49029F0C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4921F85" w14:textId="77777777" w:rsidR="009354DB" w:rsidRPr="00681C01" w:rsidRDefault="009354DB" w:rsidP="00831D43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153D0B" w14:textId="420A4DE1" w:rsidR="009354DB" w:rsidRPr="00140A50" w:rsidRDefault="009354DB" w:rsidP="0076467B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EF139A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1</w:t>
            </w:r>
            <w:r w:rsidR="00DE6073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lang w:val="en-US"/>
              </w:rPr>
              <w:t>4</w:t>
            </w:r>
            <w:r w:rsidRPr="00140A5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9354DB" w:rsidRPr="00681C01" w14:paraId="6EE52910" w14:textId="77777777" w:rsidTr="00831D43">
        <w:trPr>
          <w:trHeight w:val="236"/>
        </w:trPr>
        <w:tc>
          <w:tcPr>
            <w:tcW w:w="4323" w:type="dxa"/>
            <w:hideMark/>
          </w:tcPr>
          <w:p w14:paraId="08072DB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16707DE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7499B20B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47504EA0" w14:textId="5FD09014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8100E9">
              <w:rPr>
                <w:rFonts w:ascii="Palatino Linotype" w:eastAsia="Calibri" w:hAnsi="Palatino Linotype" w:cs="Times New Roman"/>
                <w:sz w:val="24"/>
                <w:szCs w:val="24"/>
              </w:rPr>
              <w:t>4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  <w:r w:rsidR="008100E9">
              <w:rPr>
                <w:rFonts w:ascii="Palatino Linotype" w:eastAsia="Calibri" w:hAnsi="Palatino Linotype" w:cs="Times New Roman"/>
                <w:sz w:val="24"/>
                <w:szCs w:val="24"/>
              </w:rPr>
              <w:t>Φεβρουαρίου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2022</w:t>
            </w:r>
          </w:p>
        </w:tc>
      </w:tr>
      <w:tr w:rsidR="009354DB" w:rsidRPr="00681C01" w14:paraId="129D3E6D" w14:textId="77777777" w:rsidTr="00831D43">
        <w:trPr>
          <w:trHeight w:val="236"/>
        </w:trPr>
        <w:tc>
          <w:tcPr>
            <w:tcW w:w="4323" w:type="dxa"/>
            <w:hideMark/>
          </w:tcPr>
          <w:p w14:paraId="68653BF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0EB9E446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0C7702BC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4CB0ADB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3104B034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1BE87E41" w14:textId="3091E16F" w:rsidR="009354DB" w:rsidRPr="00DE6073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DE6073">
              <w:rPr>
                <w:rFonts w:ascii="Palatino Linotype" w:eastAsia="Calibri" w:hAnsi="Palatino Linotype" w:cs="Times New Roman"/>
                <w:sz w:val="24"/>
                <w:szCs w:val="24"/>
              </w:rPr>
              <w:t>4</w:t>
            </w:r>
            <w:r w:rsidR="00DE6073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  <w:p w14:paraId="41404267" w14:textId="77777777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59404B7F" w14:textId="77777777" w:rsidR="009354DB" w:rsidRPr="009911EA" w:rsidRDefault="009354DB" w:rsidP="00831D43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9354DB" w:rsidRPr="00681C01" w14:paraId="6D19A573" w14:textId="77777777" w:rsidTr="00831D43">
        <w:trPr>
          <w:trHeight w:val="899"/>
        </w:trPr>
        <w:tc>
          <w:tcPr>
            <w:tcW w:w="4323" w:type="dxa"/>
            <w:hideMark/>
          </w:tcPr>
          <w:p w14:paraId="357095A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3B2A9232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8100E9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B37502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440B70D1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05F3CAAF" w14:textId="77777777" w:rsidR="009354DB" w:rsidRPr="00681C01" w:rsidRDefault="009354DB" w:rsidP="00831D43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74B35D5C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20117EB2" w14:textId="77777777" w:rsidR="009354DB" w:rsidRPr="009911EA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5A363845" w14:textId="77777777" w:rsidR="009354DB" w:rsidRPr="00681C01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BED2CAF" w14:textId="77777777" w:rsidR="009354DB" w:rsidRPr="00681C01" w:rsidRDefault="009354DB" w:rsidP="009354DB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4BFED078" w14:textId="282D4035" w:rsidR="009354DB" w:rsidRPr="0024185F" w:rsidRDefault="009354DB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bookmarkStart w:id="1" w:name="_Hlk92966467"/>
      <w:r w:rsidR="00F122C6">
        <w:rPr>
          <w:rFonts w:ascii="Palatino Linotype" w:eastAsia="Calibri" w:hAnsi="Palatino Linotype" w:cs="Tahoma"/>
          <w:b/>
          <w:sz w:val="24"/>
          <w:szCs w:val="24"/>
          <w:lang w:eastAsia="x-none"/>
        </w:rPr>
        <w:t>Υποχρέωση αποστολής αντιγράφων στις ΔΟΥ</w:t>
      </w:r>
      <w:r w:rsidR="00352AB6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»</w:t>
      </w:r>
      <w:r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.</w:t>
      </w:r>
    </w:p>
    <w:p w14:paraId="20B7EF07" w14:textId="77777777" w:rsidR="0024185F" w:rsidRDefault="0024185F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0105AFAC" w14:textId="70E20C1F" w:rsidR="009354DB" w:rsidRDefault="009354D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2AF7F1CE" w14:textId="6FF44C9A" w:rsidR="004D199B" w:rsidRDefault="00F122C6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Κατά την επίσκεψη αντιπροσωπίας του Συμβολαιογραφικού Συλλόγου Εφετείων Αθηνών, Πειραιώς, Αιγαίου και Δωδεκανήσου στην ΑΑΔΕ, μας επισημάνθηκε ότι τα αντίγραφα των συμβολαιογραφικών πράξεων που αναρτώνται στην εφαρμογή </w:t>
      </w:r>
      <w:r>
        <w:rPr>
          <w:rFonts w:ascii="Palatino Linotype" w:eastAsia="Calibri" w:hAnsi="Palatino Linotype" w:cs="Tahoma"/>
          <w:sz w:val="24"/>
          <w:szCs w:val="24"/>
          <w:lang w:val="en-US" w:eastAsia="x-none"/>
        </w:rPr>
        <w:t>my</w:t>
      </w:r>
      <w:r w:rsidRPr="00F122C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Calibri" w:hAnsi="Palatino Linotype" w:cs="Tahoma"/>
          <w:sz w:val="24"/>
          <w:szCs w:val="24"/>
          <w:lang w:val="en-US" w:eastAsia="x-none"/>
        </w:rPr>
        <w:t>Property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F122C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ΔΕΝ απαιτείται παράλληλα 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να αποστέλλονται </w:t>
      </w:r>
      <w:r w:rsidR="00555BD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χειρόγραφα </w:t>
      </w:r>
      <w:r w:rsidRPr="00F122C6">
        <w:rPr>
          <w:rFonts w:ascii="Palatino Linotype" w:eastAsia="Calibri" w:hAnsi="Palatino Linotype" w:cs="Tahoma"/>
          <w:sz w:val="24"/>
          <w:szCs w:val="24"/>
          <w:lang w:eastAsia="x-none"/>
        </w:rPr>
        <w:t>στη Δ.Ο.Υ. κατά τα οριζόμενα στην παρ. 5 του άρθρου 1587/1950</w:t>
      </w:r>
      <w:r w:rsidR="00555BD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καθώς </w:t>
      </w:r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πληρούται ο σκοπός του νόμου περί αποστολής των αντιγράφων των συμβολαίων με την ανάρτηση αυτών στην εφαρμογή </w:t>
      </w:r>
      <w:proofErr w:type="spellStart"/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>myProperty</w:t>
      </w:r>
      <w:proofErr w:type="spellEnd"/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σύμφωνα με τις αποφάσεις </w:t>
      </w:r>
      <w:r w:rsidR="00555BDB">
        <w:rPr>
          <w:rFonts w:ascii="Palatino Linotype" w:eastAsia="Calibri" w:hAnsi="Palatino Linotype" w:cs="Tahoma"/>
          <w:sz w:val="24"/>
          <w:szCs w:val="24"/>
          <w:lang w:eastAsia="x-none"/>
        </w:rPr>
        <w:t>του κ. Διοικητή της ΑΑΔΕ</w:t>
      </w:r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με </w:t>
      </w:r>
      <w:proofErr w:type="spellStart"/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>αριθμ</w:t>
      </w:r>
      <w:proofErr w:type="spellEnd"/>
      <w:r w:rsidR="00555BDB" w:rsidRPr="00555BDB">
        <w:rPr>
          <w:rFonts w:ascii="Palatino Linotype" w:eastAsia="Calibri" w:hAnsi="Palatino Linotype" w:cs="Tahoma"/>
          <w:sz w:val="24"/>
          <w:szCs w:val="24"/>
          <w:lang w:eastAsia="x-none"/>
        </w:rPr>
        <w:t>. Α.1031/19-02-2021 και Α.1249 / 09-12-2021</w:t>
      </w:r>
      <w:r w:rsidR="00555BDB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bookmarkEnd w:id="1"/>
    <w:p w14:paraId="0DF49146" w14:textId="77777777" w:rsidR="00555BDB" w:rsidRDefault="00555B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</w:p>
    <w:p w14:paraId="098CCFF3" w14:textId="0E2DCBEA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2307A501" w14:textId="77777777" w:rsidR="00C60A22" w:rsidRPr="0024185F" w:rsidRDefault="00C60A22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</w:p>
    <w:p w14:paraId="7A12461C" w14:textId="635084E8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24185F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06E80AE7" w14:textId="7751E057" w:rsidR="00855B29" w:rsidRPr="0024185F" w:rsidRDefault="009354DB" w:rsidP="00C60A22">
      <w:pPr>
        <w:spacing w:before="120" w:after="120" w:line="360" w:lineRule="auto"/>
        <w:jc w:val="center"/>
        <w:rPr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24185F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855B29" w:rsidRPr="00241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15C"/>
    <w:multiLevelType w:val="hybridMultilevel"/>
    <w:tmpl w:val="31F290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B52"/>
    <w:multiLevelType w:val="hybridMultilevel"/>
    <w:tmpl w:val="32C89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2"/>
    <w:rsid w:val="000C3D80"/>
    <w:rsid w:val="00151DD9"/>
    <w:rsid w:val="001701EF"/>
    <w:rsid w:val="001F54BC"/>
    <w:rsid w:val="0024185F"/>
    <w:rsid w:val="0028248B"/>
    <w:rsid w:val="00332277"/>
    <w:rsid w:val="00352AB6"/>
    <w:rsid w:val="003D6F4D"/>
    <w:rsid w:val="004574AD"/>
    <w:rsid w:val="004D199B"/>
    <w:rsid w:val="00555BDB"/>
    <w:rsid w:val="005F098B"/>
    <w:rsid w:val="00600AF7"/>
    <w:rsid w:val="0076467B"/>
    <w:rsid w:val="008100E9"/>
    <w:rsid w:val="008B3182"/>
    <w:rsid w:val="008B5F7C"/>
    <w:rsid w:val="009354DB"/>
    <w:rsid w:val="00954E61"/>
    <w:rsid w:val="00AD6868"/>
    <w:rsid w:val="00C60A22"/>
    <w:rsid w:val="00CA771A"/>
    <w:rsid w:val="00CC1818"/>
    <w:rsid w:val="00D3278F"/>
    <w:rsid w:val="00DE6073"/>
    <w:rsid w:val="00EE336B"/>
    <w:rsid w:val="00EF139A"/>
    <w:rsid w:val="00F122C6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686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D6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686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D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dcterms:created xsi:type="dcterms:W3CDTF">2022-02-04T14:15:00Z</dcterms:created>
  <dcterms:modified xsi:type="dcterms:W3CDTF">2022-02-04T14:15:00Z</dcterms:modified>
</cp:coreProperties>
</file>