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6311" w14:textId="77777777" w:rsidR="008E4B61" w:rsidRDefault="008E4B61">
      <w:bookmarkStart w:id="0" w:name="_GoBack"/>
      <w:bookmarkEnd w:id="0"/>
    </w:p>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039"/>
        <w:gridCol w:w="567"/>
        <w:gridCol w:w="4820"/>
      </w:tblGrid>
      <w:tr w:rsidR="0032672E" w14:paraId="7C48DC58" w14:textId="77777777" w:rsidTr="000F7A9C">
        <w:trPr>
          <w:trHeight w:val="948"/>
        </w:trPr>
        <w:tc>
          <w:tcPr>
            <w:tcW w:w="4039" w:type="dxa"/>
            <w:hideMark/>
          </w:tcPr>
          <w:p w14:paraId="45B45F78" w14:textId="77777777" w:rsidR="0032672E" w:rsidRDefault="006E040A" w:rsidP="0032672E">
            <w:pPr>
              <w:ind w:right="-68"/>
              <w:jc w:val="center"/>
              <w:rPr>
                <w:rFonts w:ascii="Palatino Linotype" w:hAnsi="Palatino Linotype"/>
              </w:rPr>
            </w:pPr>
            <w:r>
              <w:rPr>
                <w:rFonts w:ascii="Palatino Linotype" w:hAnsi="Palatino Linotype"/>
                <w:noProof/>
                <w:lang w:eastAsia="el-GR"/>
              </w:rPr>
              <w:drawing>
                <wp:inline distT="0" distB="0" distL="0" distR="0" wp14:anchorId="5D2667E0" wp14:editId="256BE2A7">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33BF6AB7" w14:textId="77777777" w:rsidR="0032672E" w:rsidRPr="000F7A9C" w:rsidRDefault="0032672E" w:rsidP="0032672E">
            <w:pPr>
              <w:rPr>
                <w:rFonts w:ascii="Palatino Linotype" w:hAnsi="Palatino Linotype"/>
              </w:rPr>
            </w:pPr>
          </w:p>
        </w:tc>
        <w:tc>
          <w:tcPr>
            <w:tcW w:w="4820" w:type="dxa"/>
            <w:hideMark/>
          </w:tcPr>
          <w:p w14:paraId="516DCC71" w14:textId="3EEC46E3" w:rsidR="0032672E" w:rsidRPr="00FD045B" w:rsidRDefault="008B122F" w:rsidP="008E369C">
            <w:pPr>
              <w:spacing w:line="240" w:lineRule="auto"/>
              <w:ind w:left="-1134"/>
              <w:jc w:val="center"/>
              <w:rPr>
                <w:rFonts w:ascii="Palatino Linotype" w:hAnsi="Palatino Linotype"/>
                <w:b/>
                <w:spacing w:val="40"/>
                <w:sz w:val="34"/>
                <w:szCs w:val="34"/>
                <w:u w:val="double"/>
              </w:rPr>
            </w:pPr>
            <w:r>
              <w:rPr>
                <w:rFonts w:ascii="Palatino Linotype" w:hAnsi="Palatino Linotype"/>
                <w:b/>
                <w:spacing w:val="40"/>
                <w:sz w:val="34"/>
                <w:szCs w:val="34"/>
                <w:u w:val="double"/>
              </w:rPr>
              <w:t>ΑΝΑΚΟΙΝΩΣΗ</w:t>
            </w:r>
          </w:p>
        </w:tc>
      </w:tr>
      <w:tr w:rsidR="0032672E" w14:paraId="66CF00C5" w14:textId="77777777" w:rsidTr="000F7A9C">
        <w:trPr>
          <w:trHeight w:val="252"/>
        </w:trPr>
        <w:tc>
          <w:tcPr>
            <w:tcW w:w="4039" w:type="dxa"/>
            <w:hideMark/>
          </w:tcPr>
          <w:p w14:paraId="123A1F3F" w14:textId="77777777" w:rsidR="0032672E" w:rsidRDefault="0032672E"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5ACD705A" w14:textId="77777777" w:rsidR="0032672E" w:rsidRDefault="0032672E" w:rsidP="0032672E">
            <w:pPr>
              <w:spacing w:after="0" w:line="240" w:lineRule="auto"/>
              <w:rPr>
                <w:rFonts w:ascii="Palatino Linotype" w:hAnsi="Palatino Linotype"/>
                <w:sz w:val="16"/>
              </w:rPr>
            </w:pPr>
          </w:p>
        </w:tc>
        <w:tc>
          <w:tcPr>
            <w:tcW w:w="4820" w:type="dxa"/>
            <w:hideMark/>
          </w:tcPr>
          <w:p w14:paraId="165C1CF1" w14:textId="2E386EFA" w:rsidR="0032672E" w:rsidRPr="00FD045B" w:rsidRDefault="0032672E" w:rsidP="00004916">
            <w:pPr>
              <w:spacing w:after="0" w:line="240" w:lineRule="auto"/>
              <w:ind w:right="-70"/>
              <w:rPr>
                <w:rFonts w:ascii="Book Antiqua" w:hAnsi="Book Antiqua"/>
              </w:rPr>
            </w:pPr>
            <w:r w:rsidRPr="00C2067C">
              <w:rPr>
                <w:rFonts w:ascii="Book Antiqua" w:hAnsi="Book Antiqua"/>
              </w:rPr>
              <w:t>Αθήνα</w:t>
            </w:r>
            <w:r w:rsidR="00C21711">
              <w:rPr>
                <w:rFonts w:ascii="Book Antiqua" w:hAnsi="Book Antiqua"/>
                <w:lang w:val="en-US"/>
              </w:rPr>
              <w:t xml:space="preserve">, </w:t>
            </w:r>
            <w:r w:rsidR="00E30847">
              <w:rPr>
                <w:rFonts w:ascii="Book Antiqua" w:hAnsi="Book Antiqua"/>
              </w:rPr>
              <w:t>3 Μαρτίου 2023</w:t>
            </w:r>
          </w:p>
        </w:tc>
      </w:tr>
      <w:tr w:rsidR="0032672E" w14:paraId="6EE8C2DC" w14:textId="77777777" w:rsidTr="008E4B61">
        <w:trPr>
          <w:trHeight w:val="324"/>
        </w:trPr>
        <w:tc>
          <w:tcPr>
            <w:tcW w:w="4039" w:type="dxa"/>
            <w:hideMark/>
          </w:tcPr>
          <w:p w14:paraId="2E5D80C0" w14:textId="77777777" w:rsidR="0032672E" w:rsidRPr="008D75B5" w:rsidRDefault="0032672E"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542110E7" w14:textId="77777777" w:rsidR="0032672E" w:rsidRDefault="0032672E" w:rsidP="0032672E">
            <w:pPr>
              <w:spacing w:after="0" w:line="240" w:lineRule="auto"/>
              <w:rPr>
                <w:rFonts w:ascii="Palatino Linotype" w:hAnsi="Palatino Linotype"/>
                <w:b/>
                <w:sz w:val="16"/>
              </w:rPr>
            </w:pPr>
          </w:p>
        </w:tc>
        <w:tc>
          <w:tcPr>
            <w:tcW w:w="4820" w:type="dxa"/>
          </w:tcPr>
          <w:p w14:paraId="13924EE1" w14:textId="77777777" w:rsidR="0032672E" w:rsidRPr="005E1A16" w:rsidRDefault="0032672E" w:rsidP="00607524">
            <w:pPr>
              <w:spacing w:after="0" w:line="240" w:lineRule="auto"/>
              <w:ind w:right="-70"/>
              <w:rPr>
                <w:rFonts w:ascii="Book Antiqua" w:hAnsi="Book Antiqua"/>
              </w:rPr>
            </w:pPr>
          </w:p>
        </w:tc>
      </w:tr>
      <w:tr w:rsidR="000A7D6A" w14:paraId="5D19C16B" w14:textId="77777777" w:rsidTr="000F7A9C">
        <w:trPr>
          <w:trHeight w:val="236"/>
        </w:trPr>
        <w:tc>
          <w:tcPr>
            <w:tcW w:w="4039" w:type="dxa"/>
            <w:hideMark/>
          </w:tcPr>
          <w:p w14:paraId="728869CE" w14:textId="77777777" w:rsidR="00BD1030"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764FF5A6"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748FDE35"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4E4C8FAA" w14:textId="77777777" w:rsidR="000A7D6A" w:rsidRPr="00961BBD" w:rsidRDefault="00961BBD"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c>
          <w:tcPr>
            <w:tcW w:w="567" w:type="dxa"/>
          </w:tcPr>
          <w:p w14:paraId="6A3042B3" w14:textId="77777777" w:rsidR="000A7D6A" w:rsidRDefault="000A7D6A" w:rsidP="000A7D6A">
            <w:pPr>
              <w:spacing w:after="0" w:line="240" w:lineRule="auto"/>
              <w:rPr>
                <w:rFonts w:ascii="Palatino Linotype" w:hAnsi="Palatino Linotype"/>
                <w:sz w:val="16"/>
              </w:rPr>
            </w:pPr>
          </w:p>
        </w:tc>
        <w:tc>
          <w:tcPr>
            <w:tcW w:w="4820" w:type="dxa"/>
          </w:tcPr>
          <w:p w14:paraId="587BB3FA" w14:textId="11D05B94" w:rsidR="000A7D6A" w:rsidRPr="00AF3E60" w:rsidRDefault="005E1A16" w:rsidP="000A7D6A">
            <w:pPr>
              <w:spacing w:after="0" w:line="240" w:lineRule="auto"/>
              <w:ind w:right="-70"/>
              <w:rPr>
                <w:rFonts w:ascii="Book Antiqua" w:hAnsi="Book Antiqua"/>
                <w:b/>
                <w:sz w:val="20"/>
                <w:lang w:val="en-US"/>
              </w:rPr>
            </w:pPr>
            <w:r w:rsidRPr="00C2067C">
              <w:rPr>
                <w:rFonts w:ascii="Book Antiqua" w:hAnsi="Book Antiqua"/>
                <w:b/>
              </w:rPr>
              <w:t xml:space="preserve">  </w:t>
            </w:r>
            <w:proofErr w:type="spellStart"/>
            <w:r w:rsidRPr="00C2067C">
              <w:rPr>
                <w:rFonts w:ascii="Book Antiqua" w:hAnsi="Book Antiqua"/>
              </w:rPr>
              <w:t>Αριθμ</w:t>
            </w:r>
            <w:proofErr w:type="spellEnd"/>
            <w:r w:rsidRPr="00C2067C">
              <w:rPr>
                <w:rFonts w:ascii="Book Antiqua" w:hAnsi="Book Antiqua"/>
              </w:rPr>
              <w:t>. πρωτ.</w:t>
            </w:r>
            <w:r w:rsidR="008E4B61">
              <w:rPr>
                <w:rFonts w:ascii="Book Antiqua" w:hAnsi="Book Antiqua"/>
              </w:rPr>
              <w:t>38</w:t>
            </w:r>
          </w:p>
          <w:p w14:paraId="1CB46DB1" w14:textId="77777777" w:rsidR="000A7D6A" w:rsidRPr="00C2067C" w:rsidRDefault="000A7D6A" w:rsidP="000A7D6A">
            <w:pPr>
              <w:spacing w:after="0" w:line="240" w:lineRule="auto"/>
              <w:ind w:right="-70"/>
              <w:rPr>
                <w:rFonts w:ascii="Book Antiqua" w:hAnsi="Book Antiqua"/>
                <w:b/>
                <w:sz w:val="20"/>
              </w:rPr>
            </w:pPr>
          </w:p>
          <w:p w14:paraId="50E0DA0B" w14:textId="77777777" w:rsidR="000A7D6A" w:rsidRPr="009E660E" w:rsidRDefault="000A7D6A" w:rsidP="007951D1">
            <w:pPr>
              <w:spacing w:after="0" w:line="240" w:lineRule="auto"/>
              <w:ind w:right="-68"/>
              <w:rPr>
                <w:rFonts w:ascii="Book Antiqua" w:hAnsi="Book Antiqua" w:cs="Lucida Sans Unicode"/>
                <w:b/>
                <w:u w:val="single"/>
              </w:rPr>
            </w:pPr>
          </w:p>
        </w:tc>
      </w:tr>
      <w:tr w:rsidR="000A7D6A" w14:paraId="26B9F2A5" w14:textId="77777777" w:rsidTr="000F7A9C">
        <w:trPr>
          <w:trHeight w:val="899"/>
        </w:trPr>
        <w:tc>
          <w:tcPr>
            <w:tcW w:w="4039" w:type="dxa"/>
            <w:hideMark/>
          </w:tcPr>
          <w:p w14:paraId="401E1584" w14:textId="77777777" w:rsidR="000A7D6A" w:rsidRPr="00961BBD" w:rsidRDefault="000A7D6A"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w:t>
            </w:r>
            <w:r w:rsidR="00961BBD">
              <w:rPr>
                <w:rFonts w:ascii="Palatino Linotype" w:hAnsi="Palatino Linotype"/>
                <w:sz w:val="16"/>
              </w:rPr>
              <w:t>, Αθήνα</w:t>
            </w:r>
          </w:p>
          <w:p w14:paraId="5D2C3527"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04000EF6" w14:textId="77777777" w:rsidR="000A7D6A" w:rsidRPr="0032672E" w:rsidRDefault="000A7D6A"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14:paraId="114A952A"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 </w:t>
            </w:r>
            <w:proofErr w:type="spellStart"/>
            <w:r w:rsidRPr="007951D1">
              <w:rPr>
                <w:rFonts w:ascii="Palatino Linotype" w:hAnsi="Palatino Linotype"/>
                <w:sz w:val="16"/>
                <w:lang w:val="de-DE"/>
              </w:rPr>
              <w:t>notaries</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notariat</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gr</w:t>
            </w:r>
            <w:proofErr w:type="spellEnd"/>
          </w:p>
          <w:p w14:paraId="75491CA9" w14:textId="41E39CB3" w:rsidR="000A7D6A" w:rsidRPr="00397AA4" w:rsidRDefault="000A7D6A" w:rsidP="00096ED3">
            <w:pPr>
              <w:spacing w:after="120" w:line="240" w:lineRule="auto"/>
              <w:ind w:right="-68"/>
              <w:jc w:val="both"/>
              <w:rPr>
                <w:rFonts w:ascii="Palatino Linotype" w:hAnsi="Palatino Linotype"/>
                <w:sz w:val="16"/>
                <w:lang w:val="en-US"/>
              </w:rPr>
            </w:pPr>
          </w:p>
        </w:tc>
        <w:tc>
          <w:tcPr>
            <w:tcW w:w="567" w:type="dxa"/>
          </w:tcPr>
          <w:p w14:paraId="10DD6646" w14:textId="77777777" w:rsidR="000A7D6A" w:rsidRPr="00004916" w:rsidRDefault="000A7D6A" w:rsidP="000A7D6A">
            <w:pPr>
              <w:spacing w:after="0" w:line="240" w:lineRule="auto"/>
              <w:rPr>
                <w:rFonts w:ascii="Palatino Linotype" w:hAnsi="Palatino Linotype"/>
                <w:sz w:val="24"/>
                <w:szCs w:val="24"/>
                <w:lang w:val="en-US"/>
              </w:rPr>
            </w:pPr>
          </w:p>
        </w:tc>
        <w:tc>
          <w:tcPr>
            <w:tcW w:w="4820" w:type="dxa"/>
            <w:hideMark/>
          </w:tcPr>
          <w:p w14:paraId="18A94E0B" w14:textId="77777777" w:rsidR="00004916" w:rsidRPr="00004916" w:rsidRDefault="00004916" w:rsidP="00004916">
            <w:pPr>
              <w:spacing w:after="0" w:line="240" w:lineRule="auto"/>
              <w:jc w:val="both"/>
              <w:rPr>
                <w:rFonts w:ascii="Palatino Linotype" w:eastAsia="Times New Roman" w:hAnsi="Palatino Linotype" w:cs="Tahoma"/>
                <w:b/>
                <w:sz w:val="24"/>
                <w:szCs w:val="24"/>
                <w:u w:val="single"/>
                <w:lang w:eastAsia="x-none"/>
              </w:rPr>
            </w:pPr>
            <w:r w:rsidRPr="00004916">
              <w:rPr>
                <w:rFonts w:ascii="Palatino Linotype" w:eastAsia="Times New Roman" w:hAnsi="Palatino Linotype" w:cs="Tahoma"/>
                <w:b/>
                <w:sz w:val="24"/>
                <w:szCs w:val="24"/>
                <w:u w:val="single"/>
                <w:lang w:eastAsia="x-none"/>
              </w:rPr>
              <w:t xml:space="preserve">Προς </w:t>
            </w:r>
          </w:p>
          <w:p w14:paraId="3223C1D5" w14:textId="77777777" w:rsid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 xml:space="preserve">Όλους τους συμβολαιογράφους </w:t>
            </w:r>
          </w:p>
          <w:p w14:paraId="20CFC6F2" w14:textId="77777777" w:rsidR="00004916" w:rsidRP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της χώρας</w:t>
            </w:r>
          </w:p>
          <w:p w14:paraId="5E0FFF17" w14:textId="77777777" w:rsidR="009E660E" w:rsidRPr="00004916" w:rsidRDefault="009E660E" w:rsidP="009E660E">
            <w:pPr>
              <w:spacing w:after="0" w:line="240" w:lineRule="auto"/>
              <w:ind w:right="497"/>
              <w:rPr>
                <w:rFonts w:ascii="Book Antiqua" w:hAnsi="Book Antiqua" w:cs="Tahoma"/>
                <w:bCs/>
                <w:sz w:val="24"/>
                <w:szCs w:val="24"/>
              </w:rPr>
            </w:pPr>
          </w:p>
        </w:tc>
      </w:tr>
    </w:tbl>
    <w:p w14:paraId="469E5CE3" w14:textId="77777777" w:rsidR="00607524" w:rsidRPr="005E1A16" w:rsidRDefault="00607524" w:rsidP="000F7A9C">
      <w:pPr>
        <w:spacing w:after="60" w:line="360" w:lineRule="auto"/>
        <w:ind w:right="-618"/>
        <w:jc w:val="both"/>
        <w:rPr>
          <w:rFonts w:ascii="Book Antiqua" w:eastAsia="Times New Roman" w:hAnsi="Book Antiqua" w:cs="Tahoma"/>
          <w:b/>
          <w:spacing w:val="40"/>
          <w:sz w:val="26"/>
          <w:szCs w:val="26"/>
          <w:lang w:eastAsia="x-none"/>
        </w:rPr>
      </w:pPr>
    </w:p>
    <w:p w14:paraId="456C2C93" w14:textId="634C6A6D" w:rsidR="006B631C" w:rsidRPr="006B631C" w:rsidRDefault="00A53994" w:rsidP="006B631C">
      <w:pPr>
        <w:spacing w:after="480" w:line="240" w:lineRule="auto"/>
        <w:jc w:val="both"/>
        <w:rPr>
          <w:rFonts w:ascii="Book Antiqua" w:eastAsia="Times New Roman" w:hAnsi="Book Antiqua" w:cs="Tahoma"/>
          <w:b/>
          <w:spacing w:val="40"/>
          <w:sz w:val="24"/>
          <w:szCs w:val="24"/>
          <w:lang w:eastAsia="x-none"/>
        </w:rPr>
      </w:pPr>
      <w:r w:rsidRPr="008E369C">
        <w:rPr>
          <w:rFonts w:ascii="Book Antiqua" w:eastAsia="Times New Roman" w:hAnsi="Book Antiqua" w:cs="Tahoma"/>
          <w:b/>
          <w:spacing w:val="40"/>
          <w:sz w:val="24"/>
          <w:szCs w:val="24"/>
          <w:u w:val="single"/>
          <w:lang w:eastAsia="x-none"/>
        </w:rPr>
        <w:t>ΘΕΜΑ</w:t>
      </w:r>
      <w:r w:rsidRPr="008E369C">
        <w:rPr>
          <w:rFonts w:ascii="Book Antiqua" w:eastAsia="Times New Roman" w:hAnsi="Book Antiqua" w:cs="Tahoma"/>
          <w:b/>
          <w:spacing w:val="40"/>
          <w:sz w:val="24"/>
          <w:szCs w:val="24"/>
          <w:lang w:eastAsia="x-none"/>
        </w:rPr>
        <w:t xml:space="preserve">: </w:t>
      </w:r>
      <w:r w:rsidR="00D540D8">
        <w:rPr>
          <w:rFonts w:ascii="Book Antiqua" w:eastAsia="Times New Roman" w:hAnsi="Book Antiqua" w:cs="Tahoma"/>
          <w:b/>
          <w:spacing w:val="40"/>
          <w:sz w:val="24"/>
          <w:szCs w:val="24"/>
          <w:lang w:eastAsia="x-none"/>
        </w:rPr>
        <w:t>«</w:t>
      </w:r>
      <w:r w:rsidR="0063438A">
        <w:rPr>
          <w:rFonts w:ascii="Book Antiqua" w:eastAsia="Times New Roman" w:hAnsi="Book Antiqua" w:cs="Tahoma"/>
          <w:b/>
          <w:spacing w:val="40"/>
          <w:sz w:val="24"/>
          <w:szCs w:val="24"/>
          <w:lang w:eastAsia="x-none"/>
        </w:rPr>
        <w:t>Διατάξεις συμβολαιογραφικού ενδιαφέροντος στο σ</w:t>
      </w:r>
      <w:r w:rsidR="0063438A" w:rsidRPr="0063438A">
        <w:rPr>
          <w:rFonts w:ascii="Book Antiqua" w:eastAsia="Times New Roman" w:hAnsi="Book Antiqua" w:cs="Tahoma"/>
          <w:b/>
          <w:spacing w:val="40"/>
          <w:sz w:val="24"/>
          <w:szCs w:val="24"/>
          <w:lang w:eastAsia="x-none"/>
        </w:rPr>
        <w:t xml:space="preserve">χέδιο νόμου του Υπουργείου Περιβάλλοντος και Ενέργειας με τίτλο: </w:t>
      </w:r>
      <w:r w:rsidR="0063438A" w:rsidRPr="0063438A">
        <w:rPr>
          <w:rFonts w:ascii="Book Antiqua" w:eastAsia="Times New Roman" w:hAnsi="Book Antiqua" w:cs="Tahoma"/>
          <w:b/>
          <w:i/>
          <w:iCs/>
          <w:spacing w:val="40"/>
          <w:sz w:val="24"/>
          <w:szCs w:val="24"/>
          <w:lang w:eastAsia="x-none"/>
        </w:rPr>
        <w:t>«Μετονομασία της Ρυθμιστικής Α</w:t>
      </w:r>
      <w:r w:rsidR="0063438A" w:rsidRPr="0063438A">
        <w:rPr>
          <w:rFonts w:ascii="Book Antiqua" w:eastAsia="Times New Roman" w:hAnsi="Book Antiqua" w:cs="Tahoma"/>
          <w:b/>
          <w:i/>
          <w:iCs/>
          <w:spacing w:val="40"/>
          <w:sz w:val="24"/>
          <w:szCs w:val="24"/>
          <w:lang w:eastAsia="x-none"/>
        </w:rPr>
        <w:t>ρ</w:t>
      </w:r>
      <w:r w:rsidR="0063438A" w:rsidRPr="0063438A">
        <w:rPr>
          <w:rFonts w:ascii="Book Antiqua" w:eastAsia="Times New Roman" w:hAnsi="Book Antiqua" w:cs="Tahoma"/>
          <w:b/>
          <w:i/>
          <w:iCs/>
          <w:spacing w:val="40"/>
          <w:sz w:val="24"/>
          <w:szCs w:val="24"/>
          <w:lang w:eastAsia="x-none"/>
        </w:rPr>
        <w:t>χής Ενέργειας σε Ρυθμιστική Αρχή Αποβλήτων, Ενέργε</w:t>
      </w:r>
      <w:r w:rsidR="0063438A" w:rsidRPr="0063438A">
        <w:rPr>
          <w:rFonts w:ascii="Book Antiqua" w:eastAsia="Times New Roman" w:hAnsi="Book Antiqua" w:cs="Tahoma"/>
          <w:b/>
          <w:i/>
          <w:iCs/>
          <w:spacing w:val="40"/>
          <w:sz w:val="24"/>
          <w:szCs w:val="24"/>
          <w:lang w:eastAsia="x-none"/>
        </w:rPr>
        <w:t>ι</w:t>
      </w:r>
      <w:r w:rsidR="0063438A" w:rsidRPr="0063438A">
        <w:rPr>
          <w:rFonts w:ascii="Book Antiqua" w:eastAsia="Times New Roman" w:hAnsi="Book Antiqua" w:cs="Tahoma"/>
          <w:b/>
          <w:i/>
          <w:iCs/>
          <w:spacing w:val="40"/>
          <w:sz w:val="24"/>
          <w:szCs w:val="24"/>
          <w:lang w:eastAsia="x-none"/>
        </w:rPr>
        <w:t xml:space="preserve">ας και Υδάτων </w:t>
      </w:r>
      <w:r w:rsidR="0063438A">
        <w:rPr>
          <w:rFonts w:ascii="Book Antiqua" w:eastAsia="Times New Roman" w:hAnsi="Book Antiqua" w:cs="Tahoma"/>
          <w:b/>
          <w:i/>
          <w:iCs/>
          <w:spacing w:val="40"/>
          <w:sz w:val="24"/>
          <w:szCs w:val="24"/>
          <w:lang w:eastAsia="x-none"/>
        </w:rPr>
        <w:t>(…)</w:t>
      </w:r>
      <w:r w:rsidR="008329ED" w:rsidRPr="0063438A">
        <w:rPr>
          <w:rFonts w:ascii="Book Antiqua" w:eastAsia="Times New Roman" w:hAnsi="Book Antiqua" w:cs="Tahoma"/>
          <w:b/>
          <w:i/>
          <w:iCs/>
          <w:spacing w:val="40"/>
          <w:sz w:val="24"/>
          <w:szCs w:val="24"/>
          <w:lang w:eastAsia="x-none"/>
        </w:rPr>
        <w:t>»</w:t>
      </w:r>
      <w:r w:rsidR="005F1231">
        <w:rPr>
          <w:rFonts w:ascii="Book Antiqua" w:eastAsia="Times New Roman" w:hAnsi="Book Antiqua" w:cs="Tahoma"/>
          <w:b/>
          <w:i/>
          <w:iCs/>
          <w:spacing w:val="40"/>
          <w:sz w:val="24"/>
          <w:szCs w:val="24"/>
          <w:lang w:eastAsia="x-none"/>
        </w:rPr>
        <w:t xml:space="preserve"> - Αλλαγές στο πιστοποιητικό του άρθρου 105 ν.2961/2001.</w:t>
      </w:r>
    </w:p>
    <w:p w14:paraId="6D84677D" w14:textId="77777777" w:rsidR="00A53994" w:rsidRPr="008E369C" w:rsidRDefault="00A53994" w:rsidP="008E369C">
      <w:pPr>
        <w:spacing w:before="120" w:after="120" w:line="360" w:lineRule="auto"/>
        <w:jc w:val="both"/>
        <w:rPr>
          <w:rFonts w:ascii="Palatino Linotype" w:eastAsia="Times New Roman" w:hAnsi="Palatino Linotype" w:cs="Tahoma"/>
          <w:lang w:eastAsia="x-none"/>
        </w:rPr>
      </w:pPr>
      <w:r w:rsidRPr="008E369C">
        <w:rPr>
          <w:rFonts w:ascii="Palatino Linotype" w:eastAsia="Times New Roman" w:hAnsi="Palatino Linotype" w:cs="Tahoma"/>
          <w:lang w:eastAsia="x-none"/>
        </w:rPr>
        <w:t>Αγαπητοί Συνάδελφοι,</w:t>
      </w:r>
    </w:p>
    <w:p w14:paraId="3B473749" w14:textId="7263DF9C" w:rsidR="008329ED" w:rsidRDefault="002134B6" w:rsidP="002134B6">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Στο </w:t>
      </w:r>
      <w:r w:rsidRPr="002134B6">
        <w:rPr>
          <w:rFonts w:ascii="Palatino Linotype" w:eastAsia="Times New Roman" w:hAnsi="Palatino Linotype" w:cs="Tahoma"/>
          <w:b/>
          <w:bCs/>
          <w:lang w:eastAsia="x-none"/>
        </w:rPr>
        <w:t>κατατεθέν</w:t>
      </w:r>
      <w:r>
        <w:rPr>
          <w:rFonts w:ascii="Palatino Linotype" w:eastAsia="Times New Roman" w:hAnsi="Palatino Linotype" w:cs="Tahoma"/>
          <w:lang w:eastAsia="x-none"/>
        </w:rPr>
        <w:t xml:space="preserve"> προς την </w:t>
      </w:r>
      <w:r w:rsidRPr="002134B6">
        <w:rPr>
          <w:rFonts w:ascii="Palatino Linotype" w:eastAsia="Times New Roman" w:hAnsi="Palatino Linotype" w:cs="Tahoma"/>
          <w:lang w:eastAsia="x-none"/>
        </w:rPr>
        <w:t>Διαρκή Επιτροπή Παραγωγής και Εμπορίου</w:t>
      </w:r>
      <w:r>
        <w:rPr>
          <w:rFonts w:ascii="Palatino Linotype" w:eastAsia="Times New Roman" w:hAnsi="Palatino Linotype" w:cs="Tahoma"/>
          <w:lang w:eastAsia="x-none"/>
        </w:rPr>
        <w:t xml:space="preserve"> της Βουλής των Ελλήνων </w:t>
      </w:r>
      <w:r w:rsidRPr="002134B6">
        <w:rPr>
          <w:rFonts w:ascii="Palatino Linotype" w:eastAsia="Times New Roman" w:hAnsi="Palatino Linotype" w:cs="Tahoma"/>
          <w:b/>
          <w:bCs/>
          <w:lang w:eastAsia="x-none"/>
        </w:rPr>
        <w:t xml:space="preserve">σχέδιο νόμου </w:t>
      </w:r>
      <w:r w:rsidRPr="002134B6">
        <w:rPr>
          <w:rFonts w:ascii="Palatino Linotype" w:eastAsia="Times New Roman" w:hAnsi="Palatino Linotype" w:cs="Tahoma"/>
          <w:lang w:eastAsia="x-none"/>
        </w:rPr>
        <w:t>του Υπουργείου Περιβάλλοντος και Ενέ</w:t>
      </w:r>
      <w:r w:rsidRPr="002134B6">
        <w:rPr>
          <w:rFonts w:ascii="Palatino Linotype" w:eastAsia="Times New Roman" w:hAnsi="Palatino Linotype" w:cs="Tahoma"/>
          <w:lang w:eastAsia="x-none"/>
        </w:rPr>
        <w:t>ρ</w:t>
      </w:r>
      <w:r w:rsidRPr="002134B6">
        <w:rPr>
          <w:rFonts w:ascii="Palatino Linotype" w:eastAsia="Times New Roman" w:hAnsi="Palatino Linotype" w:cs="Tahoma"/>
          <w:lang w:eastAsia="x-none"/>
        </w:rPr>
        <w:t>γειας</w:t>
      </w:r>
      <w:r>
        <w:rPr>
          <w:rFonts w:ascii="Palatino Linotype" w:eastAsia="Times New Roman" w:hAnsi="Palatino Linotype" w:cs="Tahoma"/>
          <w:lang w:eastAsia="x-none"/>
        </w:rPr>
        <w:t xml:space="preserve"> με τίτλο: </w:t>
      </w:r>
      <w:r w:rsidRPr="002134B6">
        <w:rPr>
          <w:rFonts w:ascii="Palatino Linotype" w:eastAsia="Times New Roman" w:hAnsi="Palatino Linotype" w:cs="Tahoma"/>
          <w:i/>
          <w:iCs/>
          <w:lang w:eastAsia="x-none"/>
        </w:rPr>
        <w:t>«Μετονομασία της Ρυθμιστικής Αρχής Ενέργειας σε Ρυθμιστική Αρχή Αποβλήτων, Ενέργειας και Υδάτων και διεύρυνση του αντικειμένου της με αρμοδιότητες επί των υπηρεσιών ύδατος και της διαχείρισης αστικών αποβλήτων, ενίσχυση της υδατικής πολιτικής – Εκσυγχρονισμός της νομοθεσίας για τη χρήση και παραγωγή ηλεκτρικής ενέργειας από ανανεώσιμες πηγές μέσω της ενσωμ</w:t>
      </w:r>
      <w:r w:rsidRPr="002134B6">
        <w:rPr>
          <w:rFonts w:ascii="Palatino Linotype" w:eastAsia="Times New Roman" w:hAnsi="Palatino Linotype" w:cs="Tahoma"/>
          <w:i/>
          <w:iCs/>
          <w:lang w:eastAsia="x-none"/>
        </w:rPr>
        <w:t>ά</w:t>
      </w:r>
      <w:r w:rsidRPr="002134B6">
        <w:rPr>
          <w:rFonts w:ascii="Palatino Linotype" w:eastAsia="Times New Roman" w:hAnsi="Palatino Linotype" w:cs="Tahoma"/>
          <w:i/>
          <w:iCs/>
          <w:lang w:eastAsia="x-none"/>
        </w:rPr>
        <w:t>τωσης των οδηγιών ΕΕ 2018/2001 και 2019/944 – Ειδικότερες διατάξεις για τις αν</w:t>
      </w:r>
      <w:r w:rsidRPr="002134B6">
        <w:rPr>
          <w:rFonts w:ascii="Palatino Linotype" w:eastAsia="Times New Roman" w:hAnsi="Palatino Linotype" w:cs="Tahoma"/>
          <w:i/>
          <w:iCs/>
          <w:lang w:eastAsia="x-none"/>
        </w:rPr>
        <w:t>α</w:t>
      </w:r>
      <w:r w:rsidRPr="002134B6">
        <w:rPr>
          <w:rFonts w:ascii="Palatino Linotype" w:eastAsia="Times New Roman" w:hAnsi="Palatino Linotype" w:cs="Tahoma"/>
          <w:i/>
          <w:iCs/>
          <w:lang w:eastAsia="x-none"/>
        </w:rPr>
        <w:t>νεώσιμες πηγές ενέργειας και την προστασία του περιβάλλοντος»</w:t>
      </w:r>
      <w:r>
        <w:rPr>
          <w:rFonts w:ascii="Palatino Linotype" w:eastAsia="Times New Roman" w:hAnsi="Palatino Linotype" w:cs="Tahoma"/>
          <w:lang w:eastAsia="x-none"/>
        </w:rPr>
        <w:t>, περιλαμβάν</w:t>
      </w:r>
      <w:r>
        <w:rPr>
          <w:rFonts w:ascii="Palatino Linotype" w:eastAsia="Times New Roman" w:hAnsi="Palatino Linotype" w:cs="Tahoma"/>
          <w:lang w:eastAsia="x-none"/>
        </w:rPr>
        <w:t>ο</w:t>
      </w:r>
      <w:r>
        <w:rPr>
          <w:rFonts w:ascii="Palatino Linotype" w:eastAsia="Times New Roman" w:hAnsi="Palatino Linotype" w:cs="Tahoma"/>
          <w:lang w:eastAsia="x-none"/>
        </w:rPr>
        <w:t>νται διατάξεις συμβολαιογραφικού ενδιαφέροντος</w:t>
      </w:r>
      <w:r w:rsidR="009E6225">
        <w:rPr>
          <w:rFonts w:ascii="Palatino Linotype" w:eastAsia="Times New Roman" w:hAnsi="Palatino Linotype" w:cs="Tahoma"/>
          <w:lang w:eastAsia="x-none"/>
        </w:rPr>
        <w:t>, μερικές εκ των οποίων εισ</w:t>
      </w:r>
      <w:r w:rsidR="009E6225">
        <w:rPr>
          <w:rFonts w:ascii="Palatino Linotype" w:eastAsia="Times New Roman" w:hAnsi="Palatino Linotype" w:cs="Tahoma"/>
          <w:lang w:eastAsia="x-none"/>
        </w:rPr>
        <w:t>ή</w:t>
      </w:r>
      <w:r w:rsidR="009E6225">
        <w:rPr>
          <w:rFonts w:ascii="Palatino Linotype" w:eastAsia="Times New Roman" w:hAnsi="Palatino Linotype" w:cs="Tahoma"/>
          <w:lang w:eastAsia="x-none"/>
        </w:rPr>
        <w:t>χθησαν ύστερα από τον διαρκή και συντονισμένο αγώνα της ΣΕΣΣΕ,</w:t>
      </w:r>
      <w:r w:rsidR="00DC3A5A">
        <w:rPr>
          <w:rFonts w:ascii="Palatino Linotype" w:eastAsia="Times New Roman" w:hAnsi="Palatino Linotype" w:cs="Tahoma"/>
          <w:lang w:eastAsia="x-none"/>
        </w:rPr>
        <w:t xml:space="preserve"> και ειδικ</w:t>
      </w:r>
      <w:r w:rsidR="00DC3A5A">
        <w:rPr>
          <w:rFonts w:ascii="Palatino Linotype" w:eastAsia="Times New Roman" w:hAnsi="Palatino Linotype" w:cs="Tahoma"/>
          <w:lang w:eastAsia="x-none"/>
        </w:rPr>
        <w:t>ό</w:t>
      </w:r>
      <w:r w:rsidR="00DC3A5A">
        <w:rPr>
          <w:rFonts w:ascii="Palatino Linotype" w:eastAsia="Times New Roman" w:hAnsi="Palatino Linotype" w:cs="Tahoma"/>
          <w:lang w:eastAsia="x-none"/>
        </w:rPr>
        <w:t>τερα:</w:t>
      </w:r>
    </w:p>
    <w:p w14:paraId="3688A890" w14:textId="3FBC1019" w:rsidR="00DC3A5A" w:rsidRDefault="00DC3A5A"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lastRenderedPageBreak/>
        <w:t xml:space="preserve">1) στην εισαγωγή </w:t>
      </w:r>
      <w:r w:rsidRPr="00DC3A5A">
        <w:rPr>
          <w:rFonts w:ascii="Palatino Linotype" w:eastAsia="Times New Roman" w:hAnsi="Palatino Linotype" w:cs="Tahoma"/>
          <w:lang w:eastAsia="x-none"/>
        </w:rPr>
        <w:t>εξαίρεση</w:t>
      </w:r>
      <w:r>
        <w:rPr>
          <w:rFonts w:ascii="Palatino Linotype" w:eastAsia="Times New Roman" w:hAnsi="Palatino Linotype" w:cs="Tahoma"/>
          <w:lang w:eastAsia="x-none"/>
        </w:rPr>
        <w:t>ς</w:t>
      </w:r>
      <w:r w:rsidRPr="00DC3A5A">
        <w:rPr>
          <w:rFonts w:ascii="Palatino Linotype" w:eastAsia="Times New Roman" w:hAnsi="Palatino Linotype" w:cs="Tahoma"/>
          <w:lang w:eastAsia="x-none"/>
        </w:rPr>
        <w:t xml:space="preserve"> υποχρέωσης επισύναψης δασικού πιστοποιητικού σε συμβολαιογραφικές πράξεις αποδοχής κληρονομίας</w:t>
      </w:r>
      <w:r>
        <w:rPr>
          <w:rFonts w:ascii="Palatino Linotype" w:eastAsia="Times New Roman" w:hAnsi="Palatino Linotype" w:cs="Tahoma"/>
          <w:lang w:eastAsia="x-none"/>
        </w:rPr>
        <w:t xml:space="preserve"> ακινήτων του κυρωμένου δασικού χάρτη</w:t>
      </w:r>
    </w:p>
    <w:p w14:paraId="2CC2F507" w14:textId="77777777" w:rsidR="007F3A11" w:rsidRDefault="00DC3A5A"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2) </w:t>
      </w:r>
      <w:r w:rsidR="007F3A11">
        <w:rPr>
          <w:rFonts w:ascii="Palatino Linotype" w:eastAsia="Times New Roman" w:hAnsi="Palatino Linotype" w:cs="Tahoma"/>
          <w:lang w:eastAsia="x-none"/>
        </w:rPr>
        <w:t xml:space="preserve">στην πρόβλεψη ότι </w:t>
      </w:r>
      <w:r w:rsidR="007F3A11" w:rsidRPr="007F3A11">
        <w:rPr>
          <w:rFonts w:ascii="Palatino Linotype" w:eastAsia="Times New Roman" w:hAnsi="Palatino Linotype" w:cs="Tahoma"/>
          <w:lang w:eastAsia="x-none"/>
        </w:rPr>
        <w:t xml:space="preserve">η απαίτηση η ίδια αυθαίρετη κατασκευή να είναι σε όλους του ορόφους της οικοδομής αφορά τους ορόφους άνωθεν του ισογείου. </w:t>
      </w:r>
    </w:p>
    <w:p w14:paraId="17907BD5" w14:textId="17F73DCB" w:rsidR="00DC3A5A" w:rsidRDefault="007F3A11"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3) στην ρύθμιση ότι σ</w:t>
      </w:r>
      <w:r w:rsidRPr="007F3A11">
        <w:rPr>
          <w:rFonts w:ascii="Palatino Linotype" w:eastAsia="Times New Roman" w:hAnsi="Palatino Linotype" w:cs="Tahoma"/>
          <w:lang w:eastAsia="x-none"/>
        </w:rPr>
        <w:t xml:space="preserve">την περίπτωση της </w:t>
      </w:r>
      <w:proofErr w:type="spellStart"/>
      <w:r w:rsidRPr="007F3A11">
        <w:rPr>
          <w:rFonts w:ascii="Palatino Linotype" w:eastAsia="Times New Roman" w:hAnsi="Palatino Linotype" w:cs="Tahoma"/>
          <w:lang w:eastAsia="x-none"/>
        </w:rPr>
        <w:t>διαμερισμάτωσης</w:t>
      </w:r>
      <w:proofErr w:type="spellEnd"/>
      <w:r w:rsidRPr="007F3A11">
        <w:rPr>
          <w:rFonts w:ascii="Palatino Linotype" w:eastAsia="Times New Roman" w:hAnsi="Palatino Linotype" w:cs="Tahoma"/>
          <w:lang w:eastAsia="x-none"/>
        </w:rPr>
        <w:t xml:space="preserve"> η υπαγωγή και η τρ</w:t>
      </w:r>
      <w:r w:rsidRPr="007F3A11">
        <w:rPr>
          <w:rFonts w:ascii="Palatino Linotype" w:eastAsia="Times New Roman" w:hAnsi="Palatino Linotype" w:cs="Tahoma"/>
          <w:lang w:eastAsia="x-none"/>
        </w:rPr>
        <w:t>ο</w:t>
      </w:r>
      <w:r w:rsidRPr="007F3A11">
        <w:rPr>
          <w:rFonts w:ascii="Palatino Linotype" w:eastAsia="Times New Roman" w:hAnsi="Palatino Linotype" w:cs="Tahoma"/>
          <w:lang w:eastAsia="x-none"/>
        </w:rPr>
        <w:t xml:space="preserve">ποποίηση σύστασης </w:t>
      </w:r>
      <w:r>
        <w:rPr>
          <w:rFonts w:ascii="Palatino Linotype" w:eastAsia="Times New Roman" w:hAnsi="Palatino Linotype" w:cs="Tahoma"/>
          <w:lang w:eastAsia="x-none"/>
        </w:rPr>
        <w:t xml:space="preserve">πραγματοποιείται </w:t>
      </w:r>
      <w:r w:rsidRPr="007F3A11">
        <w:rPr>
          <w:rFonts w:ascii="Palatino Linotype" w:eastAsia="Times New Roman" w:hAnsi="Palatino Linotype" w:cs="Tahoma"/>
          <w:lang w:eastAsia="x-none"/>
        </w:rPr>
        <w:t>μόνον από τους ιδιοκτήτες των οριζοντ</w:t>
      </w:r>
      <w:r w:rsidRPr="007F3A11">
        <w:rPr>
          <w:rFonts w:ascii="Palatino Linotype" w:eastAsia="Times New Roman" w:hAnsi="Palatino Linotype" w:cs="Tahoma"/>
          <w:lang w:eastAsia="x-none"/>
        </w:rPr>
        <w:t>ί</w:t>
      </w:r>
      <w:r w:rsidRPr="007F3A11">
        <w:rPr>
          <w:rFonts w:ascii="Palatino Linotype" w:eastAsia="Times New Roman" w:hAnsi="Palatino Linotype" w:cs="Tahoma"/>
          <w:lang w:eastAsia="x-none"/>
        </w:rPr>
        <w:t>ων ιδιοκτησιών που επηρεάζονται από αυτή</w:t>
      </w:r>
      <w:r>
        <w:rPr>
          <w:rFonts w:ascii="Palatino Linotype" w:eastAsia="Times New Roman" w:hAnsi="Palatino Linotype" w:cs="Tahoma"/>
          <w:lang w:eastAsia="x-none"/>
        </w:rPr>
        <w:t>,</w:t>
      </w:r>
    </w:p>
    <w:p w14:paraId="030A5530" w14:textId="40FE33F8" w:rsidR="007F3A11" w:rsidRDefault="007F3A11"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4) στην κατάργηση της </w:t>
      </w:r>
      <w:r w:rsidRPr="007F3A11">
        <w:rPr>
          <w:rFonts w:ascii="Palatino Linotype" w:eastAsia="Times New Roman" w:hAnsi="Palatino Linotype" w:cs="Tahoma"/>
          <w:lang w:eastAsia="x-none"/>
        </w:rPr>
        <w:t>παρ.8 του άρθρου 83 Ν.4495/2017 που αφορούσε στην προ-</w:t>
      </w:r>
      <w:proofErr w:type="spellStart"/>
      <w:r w:rsidRPr="007F3A11">
        <w:rPr>
          <w:rFonts w:ascii="Palatino Linotype" w:eastAsia="Times New Roman" w:hAnsi="Palatino Linotype" w:cs="Tahoma"/>
          <w:lang w:eastAsia="x-none"/>
        </w:rPr>
        <w:t>σάρτηση</w:t>
      </w:r>
      <w:proofErr w:type="spellEnd"/>
      <w:r w:rsidRPr="007F3A11">
        <w:rPr>
          <w:rFonts w:ascii="Palatino Linotype" w:eastAsia="Times New Roman" w:hAnsi="Palatino Linotype" w:cs="Tahoma"/>
          <w:lang w:eastAsia="x-none"/>
        </w:rPr>
        <w:t xml:space="preserve"> αντιγράφων του τοπογραφικού διαγράμματος και του </w:t>
      </w:r>
      <w:proofErr w:type="spellStart"/>
      <w:r w:rsidRPr="007F3A11">
        <w:rPr>
          <w:rFonts w:ascii="Palatino Linotype" w:eastAsia="Times New Roman" w:hAnsi="Palatino Linotype" w:cs="Tahoma"/>
          <w:lang w:eastAsia="x-none"/>
        </w:rPr>
        <w:t>διαγράμ</w:t>
      </w:r>
      <w:proofErr w:type="spellEnd"/>
      <w:r w:rsidRPr="007F3A11">
        <w:rPr>
          <w:rFonts w:ascii="Palatino Linotype" w:eastAsia="Times New Roman" w:hAnsi="Palatino Linotype" w:cs="Tahoma"/>
          <w:lang w:eastAsia="x-none"/>
        </w:rPr>
        <w:t>-</w:t>
      </w:r>
      <w:proofErr w:type="spellStart"/>
      <w:r w:rsidRPr="007F3A11">
        <w:rPr>
          <w:rFonts w:ascii="Palatino Linotype" w:eastAsia="Times New Roman" w:hAnsi="Palatino Linotype" w:cs="Tahoma"/>
          <w:lang w:eastAsia="x-none"/>
        </w:rPr>
        <w:t>ματος</w:t>
      </w:r>
      <w:proofErr w:type="spellEnd"/>
      <w:r w:rsidRPr="007F3A11">
        <w:rPr>
          <w:rFonts w:ascii="Palatino Linotype" w:eastAsia="Times New Roman" w:hAnsi="Palatino Linotype" w:cs="Tahoma"/>
          <w:lang w:eastAsia="x-none"/>
        </w:rPr>
        <w:t xml:space="preserve"> κάλυψης της οικοδομικής άδειας του κτιρίου, καθώς και των </w:t>
      </w:r>
      <w:proofErr w:type="spellStart"/>
      <w:r w:rsidRPr="007F3A11">
        <w:rPr>
          <w:rFonts w:ascii="Palatino Linotype" w:eastAsia="Times New Roman" w:hAnsi="Palatino Linotype" w:cs="Tahoma"/>
          <w:lang w:eastAsia="x-none"/>
        </w:rPr>
        <w:t>κατό</w:t>
      </w:r>
      <w:proofErr w:type="spellEnd"/>
      <w:r w:rsidRPr="007F3A11">
        <w:rPr>
          <w:rFonts w:ascii="Palatino Linotype" w:eastAsia="Times New Roman" w:hAnsi="Palatino Linotype" w:cs="Tahoma"/>
          <w:lang w:eastAsia="x-none"/>
        </w:rPr>
        <w:t>-</w:t>
      </w:r>
      <w:proofErr w:type="spellStart"/>
      <w:r w:rsidRPr="007F3A11">
        <w:rPr>
          <w:rFonts w:ascii="Palatino Linotype" w:eastAsia="Times New Roman" w:hAnsi="Palatino Linotype" w:cs="Tahoma"/>
          <w:lang w:eastAsia="x-none"/>
        </w:rPr>
        <w:t>ψεων</w:t>
      </w:r>
      <w:proofErr w:type="spellEnd"/>
      <w:r w:rsidRPr="007F3A11">
        <w:rPr>
          <w:rFonts w:ascii="Palatino Linotype" w:eastAsia="Times New Roman" w:hAnsi="Palatino Linotype" w:cs="Tahoma"/>
          <w:lang w:eastAsia="x-none"/>
        </w:rPr>
        <w:t xml:space="preserve"> της α</w:t>
      </w:r>
      <w:r w:rsidRPr="007F3A11">
        <w:rPr>
          <w:rFonts w:ascii="Palatino Linotype" w:eastAsia="Times New Roman" w:hAnsi="Palatino Linotype" w:cs="Tahoma"/>
          <w:lang w:eastAsia="x-none"/>
        </w:rPr>
        <w:t>υ</w:t>
      </w:r>
      <w:r w:rsidRPr="007F3A11">
        <w:rPr>
          <w:rFonts w:ascii="Palatino Linotype" w:eastAsia="Times New Roman" w:hAnsi="Palatino Linotype" w:cs="Tahoma"/>
          <w:lang w:eastAsia="x-none"/>
        </w:rPr>
        <w:t xml:space="preserve">τοτελούς ιδιοκτησίας στα συμβολαιογραφικά έγγραφα που καταρτίζονται μετά την έναρξη ισχύος του Ν.4495/2017 και έχουν ως </w:t>
      </w:r>
      <w:proofErr w:type="spellStart"/>
      <w:r w:rsidRPr="007F3A11">
        <w:rPr>
          <w:rFonts w:ascii="Palatino Linotype" w:eastAsia="Times New Roman" w:hAnsi="Palatino Linotype" w:cs="Tahoma"/>
          <w:lang w:eastAsia="x-none"/>
        </w:rPr>
        <w:t>αντι</w:t>
      </w:r>
      <w:proofErr w:type="spellEnd"/>
      <w:r w:rsidRPr="007F3A11">
        <w:rPr>
          <w:rFonts w:ascii="Palatino Linotype" w:eastAsia="Times New Roman" w:hAnsi="Palatino Linotype" w:cs="Tahoma"/>
          <w:lang w:eastAsia="x-none"/>
        </w:rPr>
        <w:t>-κείμενο τη σύσταση ή την τροποποίηση αυτοτελών ιδιοκτησιών, σύμφωνα με τις διατάξεις του ν. 3741/1929 (Α</w:t>
      </w:r>
      <w:r>
        <w:rPr>
          <w:rFonts w:ascii="Palatino Linotype" w:eastAsia="Times New Roman" w:hAnsi="Palatino Linotype" w:cs="Tahoma"/>
          <w:lang w:eastAsia="x-none"/>
        </w:rPr>
        <w:t>΄</w:t>
      </w:r>
      <w:r w:rsidRPr="007F3A11">
        <w:rPr>
          <w:rFonts w:ascii="Palatino Linotype" w:eastAsia="Times New Roman" w:hAnsi="Palatino Linotype" w:cs="Tahoma"/>
          <w:lang w:eastAsia="x-none"/>
        </w:rPr>
        <w:t xml:space="preserve">4) και του </w:t>
      </w:r>
      <w:proofErr w:type="spellStart"/>
      <w:r w:rsidRPr="007F3A11">
        <w:rPr>
          <w:rFonts w:ascii="Palatino Linotype" w:eastAsia="Times New Roman" w:hAnsi="Palatino Linotype" w:cs="Tahoma"/>
          <w:lang w:eastAsia="x-none"/>
        </w:rPr>
        <w:t>ν.δ</w:t>
      </w:r>
      <w:proofErr w:type="spellEnd"/>
      <w:r w:rsidRPr="007F3A11">
        <w:rPr>
          <w:rFonts w:ascii="Palatino Linotype" w:eastAsia="Times New Roman" w:hAnsi="Palatino Linotype" w:cs="Tahoma"/>
          <w:lang w:eastAsia="x-none"/>
        </w:rPr>
        <w:t>. 1024/1971 (Α΄232)</w:t>
      </w:r>
      <w:r>
        <w:rPr>
          <w:rFonts w:ascii="Palatino Linotype" w:eastAsia="Times New Roman" w:hAnsi="Palatino Linotype" w:cs="Tahoma"/>
          <w:lang w:eastAsia="x-none"/>
        </w:rPr>
        <w:t>,</w:t>
      </w:r>
    </w:p>
    <w:p w14:paraId="1314D740" w14:textId="63367FE7" w:rsidR="007F3A11" w:rsidRDefault="007F3A11" w:rsidP="00DC3A5A">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5) στην </w:t>
      </w:r>
      <w:r w:rsidR="009E6225">
        <w:rPr>
          <w:rFonts w:ascii="Palatino Linotype" w:eastAsia="Times New Roman" w:hAnsi="Palatino Linotype" w:cs="Tahoma"/>
          <w:lang w:eastAsia="x-none"/>
        </w:rPr>
        <w:t>α</w:t>
      </w:r>
      <w:r w:rsidR="009E6225" w:rsidRPr="009E6225">
        <w:rPr>
          <w:rFonts w:ascii="Palatino Linotype" w:eastAsia="Times New Roman" w:hAnsi="Palatino Linotype" w:cs="Tahoma"/>
          <w:lang w:eastAsia="x-none"/>
        </w:rPr>
        <w:t>υθεντική ερμηνεία παρ. 6 άρθρου 33 ν. 4759/2020</w:t>
      </w:r>
      <w:r w:rsidR="009E6225">
        <w:rPr>
          <w:rFonts w:ascii="Palatino Linotype" w:eastAsia="Times New Roman" w:hAnsi="Palatino Linotype" w:cs="Tahoma"/>
          <w:lang w:eastAsia="x-none"/>
        </w:rPr>
        <w:t xml:space="preserve"> (λειτουργική συνένωση όμορων γηπέδων)</w:t>
      </w:r>
    </w:p>
    <w:p w14:paraId="4DBD34E8" w14:textId="77777777" w:rsidR="005F1231" w:rsidRDefault="005F1231" w:rsidP="005F1231">
      <w:pPr>
        <w:spacing w:before="120" w:after="120" w:line="360" w:lineRule="auto"/>
        <w:jc w:val="both"/>
        <w:rPr>
          <w:rFonts w:ascii="Palatino Linotype" w:eastAsia="Times New Roman" w:hAnsi="Palatino Linotype" w:cs="Tahoma"/>
          <w:b/>
          <w:bCs/>
          <w:lang w:eastAsia="x-none"/>
        </w:rPr>
      </w:pPr>
    </w:p>
    <w:p w14:paraId="2DB7D540" w14:textId="2C86E2F2" w:rsidR="005F1231" w:rsidRPr="005F1231" w:rsidRDefault="005F1231" w:rsidP="005F1231">
      <w:pPr>
        <w:spacing w:before="120" w:after="120" w:line="360" w:lineRule="auto"/>
        <w:jc w:val="both"/>
        <w:rPr>
          <w:rFonts w:ascii="Palatino Linotype" w:eastAsia="Times New Roman" w:hAnsi="Palatino Linotype" w:cs="Tahoma"/>
          <w:b/>
          <w:bCs/>
          <w:u w:val="single"/>
          <w:lang w:eastAsia="x-none"/>
        </w:rPr>
      </w:pPr>
      <w:r w:rsidRPr="005F1231">
        <w:rPr>
          <w:rFonts w:ascii="Palatino Linotype" w:eastAsia="Times New Roman" w:hAnsi="Palatino Linotype" w:cs="Tahoma"/>
          <w:b/>
          <w:bCs/>
          <w:u w:val="single"/>
          <w:lang w:eastAsia="x-none"/>
        </w:rPr>
        <w:t>Ενημέρωση για το Πιστοποιητικό του άρθρου 105 ν.2961/2001</w:t>
      </w:r>
    </w:p>
    <w:p w14:paraId="33E3A68A" w14:textId="5F836A14" w:rsidR="00DC3A5A" w:rsidRDefault="005F1231" w:rsidP="005F1231">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Επίσης, σας ενημερώνουμε ότι επέρχονται αλλαγές στο πιστοποιητικό του ά</w:t>
      </w:r>
      <w:r>
        <w:rPr>
          <w:rFonts w:ascii="Palatino Linotype" w:eastAsia="Times New Roman" w:hAnsi="Palatino Linotype" w:cs="Tahoma"/>
          <w:lang w:eastAsia="x-none"/>
        </w:rPr>
        <w:t>ρ</w:t>
      </w:r>
      <w:r>
        <w:rPr>
          <w:rFonts w:ascii="Palatino Linotype" w:eastAsia="Times New Roman" w:hAnsi="Palatino Linotype" w:cs="Tahoma"/>
          <w:lang w:eastAsia="x-none"/>
        </w:rPr>
        <w:t xml:space="preserve">θρου 105 </w:t>
      </w:r>
      <w:r w:rsidRPr="005F1231">
        <w:rPr>
          <w:rFonts w:ascii="Palatino Linotype" w:eastAsia="Times New Roman" w:hAnsi="Palatino Linotype" w:cs="Tahoma"/>
          <w:lang w:eastAsia="x-none"/>
        </w:rPr>
        <w:t>ν.2961/2001</w:t>
      </w:r>
      <w:r>
        <w:rPr>
          <w:rFonts w:ascii="Palatino Linotype" w:eastAsia="Times New Roman" w:hAnsi="Palatino Linotype" w:cs="Tahoma"/>
          <w:lang w:eastAsia="x-none"/>
        </w:rPr>
        <w:t xml:space="preserve"> που αφορά στον χρόνο αναζήτησή του. Δυστυχώς δεν έχει γίνει ακόμα δεκτό το αίτημα της ΣΕΣΣΕ για την οριστική κατάργησή του. Ωστ</w:t>
      </w:r>
      <w:r>
        <w:rPr>
          <w:rFonts w:ascii="Palatino Linotype" w:eastAsia="Times New Roman" w:hAnsi="Palatino Linotype" w:cs="Tahoma"/>
          <w:lang w:eastAsia="x-none"/>
        </w:rPr>
        <w:t>ό</w:t>
      </w:r>
      <w:r>
        <w:rPr>
          <w:rFonts w:ascii="Palatino Linotype" w:eastAsia="Times New Roman" w:hAnsi="Palatino Linotype" w:cs="Tahoma"/>
          <w:lang w:eastAsia="x-none"/>
        </w:rPr>
        <w:t>σο γίνονται προσπάθειες από την ΑΑΔΕ για την απλοποίησή του. Η ΣΕΣΣΕ π</w:t>
      </w:r>
      <w:r>
        <w:rPr>
          <w:rFonts w:ascii="Palatino Linotype" w:eastAsia="Times New Roman" w:hAnsi="Palatino Linotype" w:cs="Tahoma"/>
          <w:lang w:eastAsia="x-none"/>
        </w:rPr>
        <w:t>α</w:t>
      </w:r>
      <w:r>
        <w:rPr>
          <w:rFonts w:ascii="Palatino Linotype" w:eastAsia="Times New Roman" w:hAnsi="Palatino Linotype" w:cs="Tahoma"/>
          <w:lang w:eastAsia="x-none"/>
        </w:rPr>
        <w:t>ρακολουθεί το ζήτημα και θα σας ενημερώσει για κάθε νεότερη εξέλιξή του.</w:t>
      </w:r>
    </w:p>
    <w:p w14:paraId="4F896465" w14:textId="77777777" w:rsidR="005F1231" w:rsidRDefault="005F1231" w:rsidP="005F1231">
      <w:pPr>
        <w:spacing w:before="120" w:after="120" w:line="360" w:lineRule="auto"/>
        <w:jc w:val="both"/>
        <w:rPr>
          <w:rFonts w:ascii="Palatino Linotype" w:eastAsia="Times New Roman" w:hAnsi="Palatino Linotype" w:cs="Tahoma"/>
          <w:lang w:eastAsia="x-none"/>
        </w:rPr>
      </w:pPr>
    </w:p>
    <w:p w14:paraId="2F18CE5D" w14:textId="6DC5FCE2" w:rsidR="008329ED" w:rsidRPr="009E6225" w:rsidRDefault="008329ED" w:rsidP="008329ED">
      <w:pPr>
        <w:spacing w:before="120" w:after="120" w:line="360" w:lineRule="auto"/>
        <w:ind w:firstLine="720"/>
        <w:jc w:val="both"/>
        <w:rPr>
          <w:rFonts w:ascii="Palatino Linotype" w:eastAsia="Times New Roman" w:hAnsi="Palatino Linotype" w:cs="Tahoma"/>
          <w:b/>
          <w:bCs/>
          <w:lang w:eastAsia="x-none"/>
        </w:rPr>
      </w:pPr>
      <w:r w:rsidRPr="009E6225">
        <w:rPr>
          <w:rFonts w:ascii="Palatino Linotype" w:eastAsia="Times New Roman" w:hAnsi="Palatino Linotype" w:cs="Tahoma"/>
          <w:b/>
          <w:bCs/>
          <w:lang w:eastAsia="x-none"/>
        </w:rPr>
        <w:t>Συγκεκριμένα</w:t>
      </w:r>
      <w:r w:rsidR="005F1231">
        <w:rPr>
          <w:rFonts w:ascii="Palatino Linotype" w:eastAsia="Times New Roman" w:hAnsi="Palatino Linotype" w:cs="Tahoma"/>
          <w:b/>
          <w:bCs/>
          <w:lang w:eastAsia="x-none"/>
        </w:rPr>
        <w:t xml:space="preserve"> ως προς το σχέδιο νόμου</w:t>
      </w:r>
      <w:r w:rsidRPr="009E6225">
        <w:rPr>
          <w:rFonts w:ascii="Palatino Linotype" w:eastAsia="Times New Roman" w:hAnsi="Palatino Linotype" w:cs="Tahoma"/>
          <w:b/>
          <w:bCs/>
          <w:lang w:eastAsia="x-none"/>
        </w:rPr>
        <w:t>:</w:t>
      </w:r>
    </w:p>
    <w:p w14:paraId="2DC3ECE7" w14:textId="10844F98" w:rsidR="002134B6" w:rsidRDefault="008329ED" w:rsidP="009B5B93">
      <w:pPr>
        <w:pStyle w:val="a8"/>
        <w:numPr>
          <w:ilvl w:val="0"/>
          <w:numId w:val="5"/>
        </w:numPr>
        <w:spacing w:before="120" w:after="120" w:line="360" w:lineRule="auto"/>
        <w:jc w:val="both"/>
        <w:rPr>
          <w:rFonts w:ascii="Palatino Linotype" w:eastAsia="Times New Roman" w:hAnsi="Palatino Linotype" w:cs="Tahoma"/>
          <w:b/>
          <w:bCs/>
          <w:lang w:eastAsia="x-none"/>
        </w:rPr>
      </w:pPr>
      <w:bookmarkStart w:id="1" w:name="_Hlk77671195"/>
      <w:r w:rsidRPr="002134B6">
        <w:rPr>
          <w:rFonts w:ascii="Palatino Linotype" w:eastAsia="Times New Roman" w:hAnsi="Palatino Linotype" w:cs="Tahoma"/>
          <w:lang w:eastAsia="x-none"/>
        </w:rPr>
        <w:t xml:space="preserve">Με το </w:t>
      </w:r>
      <w:r w:rsidRPr="002134B6">
        <w:rPr>
          <w:rFonts w:ascii="Palatino Linotype" w:eastAsia="Times New Roman" w:hAnsi="Palatino Linotype" w:cs="Tahoma"/>
          <w:b/>
          <w:bCs/>
          <w:lang w:eastAsia="x-none"/>
        </w:rPr>
        <w:t xml:space="preserve">άρθρο </w:t>
      </w:r>
      <w:r w:rsidR="002134B6" w:rsidRPr="002134B6">
        <w:rPr>
          <w:rFonts w:ascii="Palatino Linotype" w:eastAsia="Times New Roman" w:hAnsi="Palatino Linotype" w:cs="Tahoma"/>
          <w:b/>
          <w:bCs/>
          <w:lang w:eastAsia="x-none"/>
        </w:rPr>
        <w:t xml:space="preserve">215 </w:t>
      </w:r>
      <w:r w:rsidR="007F3A11">
        <w:rPr>
          <w:rFonts w:ascii="Palatino Linotype" w:eastAsia="Times New Roman" w:hAnsi="Palatino Linotype" w:cs="Tahoma"/>
          <w:lang w:eastAsia="x-none"/>
        </w:rPr>
        <w:t xml:space="preserve">του σχεδίου νόμου </w:t>
      </w:r>
      <w:r w:rsidRPr="002134B6">
        <w:rPr>
          <w:rFonts w:ascii="Palatino Linotype" w:eastAsia="Times New Roman" w:hAnsi="Palatino Linotype" w:cs="Tahoma"/>
          <w:lang w:eastAsia="x-none"/>
        </w:rPr>
        <w:t xml:space="preserve">εισάγεται </w:t>
      </w:r>
      <w:bookmarkEnd w:id="1"/>
      <w:r w:rsidR="002134B6" w:rsidRPr="002134B6">
        <w:rPr>
          <w:rFonts w:ascii="Palatino Linotype" w:eastAsia="Times New Roman" w:hAnsi="Palatino Linotype" w:cs="Tahoma"/>
          <w:lang w:eastAsia="x-none"/>
        </w:rPr>
        <w:t>ε</w:t>
      </w:r>
      <w:r w:rsidR="002134B6" w:rsidRPr="002134B6">
        <w:rPr>
          <w:rFonts w:ascii="Palatino Linotype" w:eastAsia="Times New Roman" w:hAnsi="Palatino Linotype" w:cs="Tahoma"/>
          <w:b/>
          <w:bCs/>
          <w:lang w:eastAsia="x-none"/>
        </w:rPr>
        <w:t>ξαίρεση υποχρέωσης επισ</w:t>
      </w:r>
      <w:r w:rsidR="002134B6" w:rsidRPr="002134B6">
        <w:rPr>
          <w:rFonts w:ascii="Palatino Linotype" w:eastAsia="Times New Roman" w:hAnsi="Palatino Linotype" w:cs="Tahoma"/>
          <w:b/>
          <w:bCs/>
          <w:lang w:eastAsia="x-none"/>
        </w:rPr>
        <w:t>ύ</w:t>
      </w:r>
      <w:r w:rsidR="002134B6" w:rsidRPr="002134B6">
        <w:rPr>
          <w:rFonts w:ascii="Palatino Linotype" w:eastAsia="Times New Roman" w:hAnsi="Palatino Linotype" w:cs="Tahoma"/>
          <w:b/>
          <w:bCs/>
          <w:lang w:eastAsia="x-none"/>
        </w:rPr>
        <w:t>ναψης δασικού πιστοποιητικού σε συμβολαιογραφικές πράξεις αποδ</w:t>
      </w:r>
      <w:r w:rsidR="002134B6" w:rsidRPr="002134B6">
        <w:rPr>
          <w:rFonts w:ascii="Palatino Linotype" w:eastAsia="Times New Roman" w:hAnsi="Palatino Linotype" w:cs="Tahoma"/>
          <w:b/>
          <w:bCs/>
          <w:lang w:eastAsia="x-none"/>
        </w:rPr>
        <w:t>ο</w:t>
      </w:r>
      <w:r w:rsidR="002134B6" w:rsidRPr="002134B6">
        <w:rPr>
          <w:rFonts w:ascii="Palatino Linotype" w:eastAsia="Times New Roman" w:hAnsi="Palatino Linotype" w:cs="Tahoma"/>
          <w:b/>
          <w:bCs/>
          <w:lang w:eastAsia="x-none"/>
        </w:rPr>
        <w:t>χής κληρονομίας</w:t>
      </w:r>
    </w:p>
    <w:p w14:paraId="6AC2F0B3" w14:textId="67F72528" w:rsidR="002134B6" w:rsidRPr="00DC3A5A" w:rsidRDefault="002134B6" w:rsidP="002134B6">
      <w:pP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Ειδικότερα</w:t>
      </w:r>
      <w:r w:rsidR="00DC3A5A" w:rsidRPr="00DC3A5A">
        <w:rPr>
          <w:rFonts w:ascii="Palatino Linotype" w:eastAsia="Times New Roman" w:hAnsi="Palatino Linotype" w:cs="Tahoma"/>
          <w:lang w:eastAsia="x-none"/>
        </w:rPr>
        <w:t>, το ανωτέρω άρθρο στο σχέδιο νόμου έχει ως εξής:</w:t>
      </w:r>
    </w:p>
    <w:p w14:paraId="14F4B6D8" w14:textId="18ADB569" w:rsid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center"/>
        <w:rPr>
          <w:rFonts w:ascii="Palatino Linotype" w:eastAsia="Times New Roman" w:hAnsi="Palatino Linotype" w:cs="Tahoma"/>
          <w:b/>
          <w:bCs/>
          <w:lang w:eastAsia="x-none"/>
        </w:rPr>
      </w:pPr>
      <w:r>
        <w:rPr>
          <w:rFonts w:ascii="Palatino Linotype" w:eastAsia="Times New Roman" w:hAnsi="Palatino Linotype" w:cs="Tahoma"/>
          <w:b/>
          <w:bCs/>
          <w:lang w:eastAsia="x-none"/>
        </w:rPr>
        <w:lastRenderedPageBreak/>
        <w:t>«Άρθρο 215</w:t>
      </w:r>
    </w:p>
    <w:p w14:paraId="49DEEBAD" w14:textId="482F80BD"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center"/>
        <w:rPr>
          <w:rFonts w:ascii="Palatino Linotype" w:eastAsia="Times New Roman" w:hAnsi="Palatino Linotype" w:cs="Tahoma"/>
          <w:b/>
          <w:bCs/>
          <w:lang w:eastAsia="x-none"/>
        </w:rPr>
      </w:pPr>
      <w:r w:rsidRPr="002134B6">
        <w:rPr>
          <w:rFonts w:ascii="Palatino Linotype" w:eastAsia="Times New Roman" w:hAnsi="Palatino Linotype" w:cs="Tahoma"/>
          <w:b/>
          <w:bCs/>
          <w:lang w:eastAsia="x-none"/>
        </w:rPr>
        <w:t>Εξαίρεση υποχρέωσης επισύναψης δασικού πιστοποιητικού σε συμβολαι</w:t>
      </w:r>
      <w:r w:rsidRPr="002134B6">
        <w:rPr>
          <w:rFonts w:ascii="Palatino Linotype" w:eastAsia="Times New Roman" w:hAnsi="Palatino Linotype" w:cs="Tahoma"/>
          <w:b/>
          <w:bCs/>
          <w:lang w:eastAsia="x-none"/>
        </w:rPr>
        <w:t>ο</w:t>
      </w:r>
      <w:r w:rsidRPr="002134B6">
        <w:rPr>
          <w:rFonts w:ascii="Palatino Linotype" w:eastAsia="Times New Roman" w:hAnsi="Palatino Linotype" w:cs="Tahoma"/>
          <w:b/>
          <w:bCs/>
          <w:lang w:eastAsia="x-none"/>
        </w:rPr>
        <w:t>γραφικές πράξεις</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αποδοχής κληρονομίας - Λήψη υπόψη αποφάσεων των Επιτροπών Εξέτασης Αντιρρήσεων για τη</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βεβαίωση του δασικού ή μη χ</w:t>
      </w:r>
      <w:r w:rsidRPr="002134B6">
        <w:rPr>
          <w:rFonts w:ascii="Palatino Linotype" w:eastAsia="Times New Roman" w:hAnsi="Palatino Linotype" w:cs="Tahoma"/>
          <w:b/>
          <w:bCs/>
          <w:lang w:eastAsia="x-none"/>
        </w:rPr>
        <w:t>α</w:t>
      </w:r>
      <w:r w:rsidRPr="002134B6">
        <w:rPr>
          <w:rFonts w:ascii="Palatino Linotype" w:eastAsia="Times New Roman" w:hAnsi="Palatino Linotype" w:cs="Tahoma"/>
          <w:b/>
          <w:bCs/>
          <w:lang w:eastAsia="x-none"/>
        </w:rPr>
        <w:t>ρακτήρα - Τροποποίηση άρθρου 20 ν. 3889/2010</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 xml:space="preserve"> - Λήψη υπόψη αποφάσεων των Επιτροπών Εξέτασης Αντιρρήσεων για τη</w:t>
      </w:r>
      <w:r>
        <w:rPr>
          <w:rFonts w:ascii="Palatino Linotype" w:eastAsia="Times New Roman" w:hAnsi="Palatino Linotype" w:cs="Tahoma"/>
          <w:b/>
          <w:bCs/>
          <w:lang w:eastAsia="x-none"/>
        </w:rPr>
        <w:t xml:space="preserve"> </w:t>
      </w:r>
      <w:r w:rsidRPr="002134B6">
        <w:rPr>
          <w:rFonts w:ascii="Palatino Linotype" w:eastAsia="Times New Roman" w:hAnsi="Palatino Linotype" w:cs="Tahoma"/>
          <w:b/>
          <w:bCs/>
          <w:lang w:eastAsia="x-none"/>
        </w:rPr>
        <w:t>βεβαίωση του δασικού ή μη χαρακτήρα - Τροποποίηση άρθρου 20 ν. 3889/2010</w:t>
      </w:r>
    </w:p>
    <w:p w14:paraId="60365937" w14:textId="4526616B"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Στο πρώτο εδάφιο της παρ. 4 και στην παρ. 5 του άρθρου 20 του ν. 3889/2010 (Α’ 182), περί υποβολής πιστοποιητικού των δασικών υπηρεσιών, εξαιρούνται οι πράξεις δηλώσεως αποδοχής κληρονομίας, στο δεύτερο εδάφιο της παρ. 5 ορίζ</w:t>
      </w:r>
      <w:r w:rsidRPr="002134B6">
        <w:rPr>
          <w:rFonts w:ascii="Palatino Linotype" w:eastAsia="Times New Roman" w:hAnsi="Palatino Linotype" w:cs="Tahoma"/>
          <w:lang w:eastAsia="x-none"/>
        </w:rPr>
        <w:t>ε</w:t>
      </w:r>
      <w:r w:rsidRPr="002134B6">
        <w:rPr>
          <w:rFonts w:ascii="Palatino Linotype" w:eastAsia="Times New Roman" w:hAnsi="Palatino Linotype" w:cs="Tahoma"/>
          <w:lang w:eastAsia="x-none"/>
        </w:rPr>
        <w:t>ται ότι το απόσπασμα δασικού χάρτη υπογράφεται από αρμόδιο μηχανικό αντί του «συντάκτη» του και διευκρινίζεται η έννοια των αναφερόμενων πράξεων του τελευταίου εδαφίου της ίδιας παραγράφου, στην παρ. 6 προστίθεται τελευταίο εδάφιο, και οι παρ. 4, 5 και 6 διαμορφώνονται ως εξής:</w:t>
      </w:r>
    </w:p>
    <w:p w14:paraId="1824CF09" w14:textId="22704A2D"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«4. Μετά την κύρωση του δασικού χάρτη κάθε μεταβίβαση, σύσταση, αλλοίωση και γενικά κάθε μεταβολή των εμπραγμάτων δικαιωμάτων, που πραγματοποιε</w:t>
      </w:r>
      <w:r w:rsidRPr="002134B6">
        <w:rPr>
          <w:rFonts w:ascii="Palatino Linotype" w:eastAsia="Times New Roman" w:hAnsi="Palatino Linotype" w:cs="Tahoma"/>
          <w:lang w:eastAsia="x-none"/>
        </w:rPr>
        <w:t>ί</w:t>
      </w:r>
      <w:r w:rsidRPr="002134B6">
        <w:rPr>
          <w:rFonts w:ascii="Palatino Linotype" w:eastAsia="Times New Roman" w:hAnsi="Palatino Linotype" w:cs="Tahoma"/>
          <w:lang w:eastAsia="x-none"/>
        </w:rPr>
        <w:t>ται με δικαιοπραξία εν ζωή, εξαιρουμένων των δηλώσεων αποδοχής κληρονομ</w:t>
      </w:r>
      <w:r w:rsidRPr="002134B6">
        <w:rPr>
          <w:rFonts w:ascii="Palatino Linotype" w:eastAsia="Times New Roman" w:hAnsi="Palatino Linotype" w:cs="Tahoma"/>
          <w:lang w:eastAsia="x-none"/>
        </w:rPr>
        <w:t>ί</w:t>
      </w:r>
      <w:r w:rsidRPr="002134B6">
        <w:rPr>
          <w:rFonts w:ascii="Palatino Linotype" w:eastAsia="Times New Roman" w:hAnsi="Palatino Linotype" w:cs="Tahoma"/>
          <w:lang w:eastAsia="x-none"/>
        </w:rPr>
        <w:t>ας, στις δασικές εν γένει εκτάσεις της παραγράφου 1 του άρθρου 13, που περ</w:t>
      </w:r>
      <w:r w:rsidRPr="002134B6">
        <w:rPr>
          <w:rFonts w:ascii="Palatino Linotype" w:eastAsia="Times New Roman" w:hAnsi="Palatino Linotype" w:cs="Tahoma"/>
          <w:lang w:eastAsia="x-none"/>
        </w:rPr>
        <w:t>ι</w:t>
      </w:r>
      <w:r w:rsidRPr="002134B6">
        <w:rPr>
          <w:rFonts w:ascii="Palatino Linotype" w:eastAsia="Times New Roman" w:hAnsi="Palatino Linotype" w:cs="Tahoma"/>
          <w:lang w:eastAsia="x-none"/>
        </w:rPr>
        <w:t>λαμβάνονται σε αυτόν, είναι άκυρη και ανίσχυρη, αν δεν συνοδεύεται από σχ</w:t>
      </w:r>
      <w:r w:rsidRPr="002134B6">
        <w:rPr>
          <w:rFonts w:ascii="Palatino Linotype" w:eastAsia="Times New Roman" w:hAnsi="Palatino Linotype" w:cs="Tahoma"/>
          <w:lang w:eastAsia="x-none"/>
        </w:rPr>
        <w:t>ε</w:t>
      </w:r>
      <w:r w:rsidRPr="002134B6">
        <w:rPr>
          <w:rFonts w:ascii="Palatino Linotype" w:eastAsia="Times New Roman" w:hAnsi="Palatino Linotype" w:cs="Tahoma"/>
          <w:lang w:eastAsia="x-none"/>
        </w:rPr>
        <w:t>τικό πιστοποιητικό της αρμόδιας υπηρεσίας της οικείας Διεύθυνσης Δασών, με το οποίο βεβαιώνεται ο χαρακτήρας της έκτασης. Το ανωτέρω πιστοποιητικό δεν εκδίδεται για περιοχές του δασικού χάρτη που δεν περιλαμβάνονται στις δασικές εν γένει εκτάσεις.</w:t>
      </w:r>
    </w:p>
    <w:p w14:paraId="29A773C1" w14:textId="06A43E9A"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t>Ειδικά για εκτάσεις που έχουν περιληφθεί στην ανάρτηση, για τις οποίες έχουν γίνει δεκτές αντιρρήσεις των ενδιαφερομένων, αντί για το ανωτέρω πιστοποιητ</w:t>
      </w:r>
      <w:r w:rsidRPr="002134B6">
        <w:rPr>
          <w:rFonts w:ascii="Palatino Linotype" w:eastAsia="Times New Roman" w:hAnsi="Palatino Linotype" w:cs="Tahoma"/>
          <w:lang w:eastAsia="x-none"/>
        </w:rPr>
        <w:t>ι</w:t>
      </w:r>
      <w:r w:rsidRPr="002134B6">
        <w:rPr>
          <w:rFonts w:ascii="Palatino Linotype" w:eastAsia="Times New Roman" w:hAnsi="Palatino Linotype" w:cs="Tahoma"/>
          <w:lang w:eastAsia="x-none"/>
        </w:rPr>
        <w:t>κό στο σχετικό συμβόλαιο προσαρτάται αντίγραφο της απόφασης αυτής με τον αριθμό διαδικτυακής ανάρτησης (Α.Δ.Α.) και με επισυναπτόμενο τοπογραφικό διάγραμμα εξαρτημένων συντεταγμένων Ε.Γ.Σ.Α., επί του οποίου ο συντάκτης βεβαιώνει ότι το ακίνητο είναι αυτό, ως προς το οποίο έχουν γίνει δεκτές οι υπ</w:t>
      </w:r>
      <w:r w:rsidRPr="002134B6">
        <w:rPr>
          <w:rFonts w:ascii="Palatino Linotype" w:eastAsia="Times New Roman" w:hAnsi="Palatino Linotype" w:cs="Tahoma"/>
          <w:lang w:eastAsia="x-none"/>
        </w:rPr>
        <w:t>ο</w:t>
      </w:r>
      <w:r w:rsidRPr="002134B6">
        <w:rPr>
          <w:rFonts w:ascii="Palatino Linotype" w:eastAsia="Times New Roman" w:hAnsi="Palatino Linotype" w:cs="Tahoma"/>
          <w:lang w:eastAsia="x-none"/>
        </w:rPr>
        <w:t>βληθείσες αντιρρήσεις.</w:t>
      </w:r>
    </w:p>
    <w:p w14:paraId="4BE472A4" w14:textId="09FDD76A" w:rsidR="002134B6" w:rsidRPr="002134B6"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2134B6">
        <w:rPr>
          <w:rFonts w:ascii="Palatino Linotype" w:eastAsia="Times New Roman" w:hAnsi="Palatino Linotype" w:cs="Tahoma"/>
          <w:lang w:eastAsia="x-none"/>
        </w:rPr>
        <w:lastRenderedPageBreak/>
        <w:t>Για τη χορήγηση του πιστοποιητικού καταβάλλεται ειδικό τέλος υπέρ του εκδότη του πιστοποιητικού, του οποίου το ύψος, ο τρόπος καταβολής και είσπραξης και η διάθεση καθορίζεται σύμφωνα με την παράγραφο 1 του άρθρου 22 του παρ</w:t>
      </w:r>
      <w:r w:rsidRPr="002134B6">
        <w:rPr>
          <w:rFonts w:ascii="Palatino Linotype" w:eastAsia="Times New Roman" w:hAnsi="Palatino Linotype" w:cs="Tahoma"/>
          <w:lang w:eastAsia="x-none"/>
        </w:rPr>
        <w:t>ό</w:t>
      </w:r>
      <w:r w:rsidRPr="002134B6">
        <w:rPr>
          <w:rFonts w:ascii="Palatino Linotype" w:eastAsia="Times New Roman" w:hAnsi="Palatino Linotype" w:cs="Tahoma"/>
          <w:lang w:eastAsia="x-none"/>
        </w:rPr>
        <w:t>ντος.</w:t>
      </w:r>
    </w:p>
    <w:p w14:paraId="7EE698F2" w14:textId="740D363E"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5. Στις εν ζωή δικαιοπραξίες, εξαιρουμένων των δηλώσεων αποδοχής κληρον</w:t>
      </w:r>
      <w:r w:rsidRPr="00DC3A5A">
        <w:rPr>
          <w:rFonts w:ascii="Palatino Linotype" w:eastAsia="Times New Roman" w:hAnsi="Palatino Linotype" w:cs="Tahoma"/>
          <w:lang w:eastAsia="x-none"/>
        </w:rPr>
        <w:t>ο</w:t>
      </w:r>
      <w:r w:rsidRPr="00DC3A5A">
        <w:rPr>
          <w:rFonts w:ascii="Palatino Linotype" w:eastAsia="Times New Roman" w:hAnsi="Palatino Linotype" w:cs="Tahoma"/>
          <w:lang w:eastAsia="x-none"/>
        </w:rPr>
        <w:t>μίας, που συντάσσουν οι συμβολαιογράφοι, που αφορούν στις δασικές εν γένει εκτάσεις που περιλαμβάνονται στον κυρωμένο δασικό χάρτη, υποχρεούνται να επισυνάπτουν τα πιστοποιητικά της προηγουμένης παραγράφου και να μνημ</w:t>
      </w:r>
      <w:r w:rsidRPr="00DC3A5A">
        <w:rPr>
          <w:rFonts w:ascii="Palatino Linotype" w:eastAsia="Times New Roman" w:hAnsi="Palatino Linotype" w:cs="Tahoma"/>
          <w:lang w:eastAsia="x-none"/>
        </w:rPr>
        <w:t>ο</w:t>
      </w:r>
      <w:r w:rsidRPr="00DC3A5A">
        <w:rPr>
          <w:rFonts w:ascii="Palatino Linotype" w:eastAsia="Times New Roman" w:hAnsi="Palatino Linotype" w:cs="Tahoma"/>
          <w:lang w:eastAsia="x-none"/>
        </w:rPr>
        <w:t>νεύουν το περιεχόμενό τους.</w:t>
      </w:r>
    </w:p>
    <w:p w14:paraId="7623AD3B" w14:textId="1AA2CF6D"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Για περιοχές που δεν περιλαμβάνονται στον δασικό χάρτη επειδή δεν αποτελούν δασικές εν γένει εκτάσεις της παραγράφου 1 του άρθρου 13, το πιστοποιητικό της προηγούμενης παραγράφου αντικαθίσταται από υπεύθυνη δήλωση του ά</w:t>
      </w:r>
      <w:r w:rsidRPr="00DC3A5A">
        <w:rPr>
          <w:rFonts w:ascii="Palatino Linotype" w:eastAsia="Times New Roman" w:hAnsi="Palatino Linotype" w:cs="Tahoma"/>
          <w:lang w:eastAsia="x-none"/>
        </w:rPr>
        <w:t>ρ</w:t>
      </w:r>
      <w:r w:rsidRPr="00DC3A5A">
        <w:rPr>
          <w:rFonts w:ascii="Palatino Linotype" w:eastAsia="Times New Roman" w:hAnsi="Palatino Linotype" w:cs="Tahoma"/>
          <w:lang w:eastAsia="x-none"/>
        </w:rPr>
        <w:t>θρου 8 του ν. 1599/1986 (A` 75) επί του τοπογραφικού διαγράμματος, που συν</w:t>
      </w:r>
      <w:r w:rsidRPr="00DC3A5A">
        <w:rPr>
          <w:rFonts w:ascii="Palatino Linotype" w:eastAsia="Times New Roman" w:hAnsi="Palatino Linotype" w:cs="Tahoma"/>
          <w:lang w:eastAsia="x-none"/>
        </w:rPr>
        <w:t>ο</w:t>
      </w:r>
      <w:r w:rsidRPr="00DC3A5A">
        <w:rPr>
          <w:rFonts w:ascii="Palatino Linotype" w:eastAsia="Times New Roman" w:hAnsi="Palatino Linotype" w:cs="Tahoma"/>
          <w:lang w:eastAsia="x-none"/>
        </w:rPr>
        <w:t>δεύει τη σχετική πράξη του συμβολαιογράφου ή, αν δεν υφίσταται υποχρέωση εκπόνησης τοπογραφικού διαγράμματος, επί αποσπάσματος του δασικού χάρτη όπου απεικονίζεται το ακίνητο στο οποίο αφορά η συμβολαιογραφική πράξη και όπου εμφαίνονται οι συντεταγμένες των κορυφών του ακινήτου, με την οποία δηλώνεται υπευθύνως από τον αρμόδιο μηχανικό ότι το συγκεκριμένο ακίνητο δεν εμπίπτει στις προστατευτικές διατάξεις της</w:t>
      </w:r>
    </w:p>
    <w:p w14:paraId="51B99E34" w14:textId="72FC515A"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 xml:space="preserve">δασικής νομοθεσίας. </w:t>
      </w:r>
    </w:p>
    <w:p w14:paraId="18FEB2A0" w14:textId="09DB53F1"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Η συγκεκριμένη υπεύθυνη δήλωση πρέπει να μνημονεύεται στις δικαιοπραξίες εν ζωή που συντάσσονται από τους συμβολαιογράφους.</w:t>
      </w:r>
    </w:p>
    <w:p w14:paraId="4A22BC71" w14:textId="375E8A27"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Δεν επιτρέπεται η εγγραφή ή η μεταγραφή των παραπάνω δικαιοπραξιών εν ζωή, εξαιρουμένων των δηλώσεων αποδοχής κληρονομίας, στα οικεία υποθηκ</w:t>
      </w:r>
      <w:r w:rsidRPr="00DC3A5A">
        <w:rPr>
          <w:rFonts w:ascii="Palatino Linotype" w:eastAsia="Times New Roman" w:hAnsi="Palatino Linotype" w:cs="Tahoma"/>
          <w:lang w:eastAsia="x-none"/>
        </w:rPr>
        <w:t>ο</w:t>
      </w:r>
      <w:r w:rsidRPr="00DC3A5A">
        <w:rPr>
          <w:rFonts w:ascii="Palatino Linotype" w:eastAsia="Times New Roman" w:hAnsi="Palatino Linotype" w:cs="Tahoma"/>
          <w:lang w:eastAsia="x-none"/>
        </w:rPr>
        <w:t>φυλακεία και κτηματολογικά γραφεία, αν δεν έχουν τηρηθεί οι υποχρεώσεις των ανωτέρω παραγράφων.</w:t>
      </w:r>
    </w:p>
    <w:p w14:paraId="5EC36204" w14:textId="760221C2" w:rsidR="002134B6" w:rsidRP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6. Δυνατότητα χρήσης των στοιχείων του δασικού χάρτη είτε είναι αναρτημένος είτε κυρωμένος μερικά ή ολικά, παρέχεται σε κάθε δημόσια αρχή μέσω του ειδ</w:t>
      </w:r>
      <w:r w:rsidRPr="00DC3A5A">
        <w:rPr>
          <w:rFonts w:ascii="Palatino Linotype" w:eastAsia="Times New Roman" w:hAnsi="Palatino Linotype" w:cs="Tahoma"/>
          <w:lang w:eastAsia="x-none"/>
        </w:rPr>
        <w:t>ι</w:t>
      </w:r>
      <w:r w:rsidRPr="00DC3A5A">
        <w:rPr>
          <w:rFonts w:ascii="Palatino Linotype" w:eastAsia="Times New Roman" w:hAnsi="Palatino Linotype" w:cs="Tahoma"/>
          <w:lang w:eastAsia="x-none"/>
        </w:rPr>
        <w:t xml:space="preserve">κού διαδικτυακού τόπου της παραγράφου 11 του άρθρου 13. Αν απαιτείται από κείμενες διατάξεις, εξαιρουμένης της διάταξης της παραγράφου 4, η βεβαίωση του δασικού εν γένει ή μη χαρακτήρα έκτασης ενώπιον του Δημοσίου, των ΟΤΑ </w:t>
      </w:r>
      <w:r w:rsidRPr="00DC3A5A">
        <w:rPr>
          <w:rFonts w:ascii="Palatino Linotype" w:eastAsia="Times New Roman" w:hAnsi="Palatino Linotype" w:cs="Tahoma"/>
          <w:lang w:eastAsia="x-none"/>
        </w:rPr>
        <w:lastRenderedPageBreak/>
        <w:t>α΄ και β΄ βαθμού και των υπηρεσιών και φορέων του ευρύτερου δημόσιου τομέα της παρ. 6 του άρθρου 1 του ν. 1256/1982 (Α΄ 65), όπως εκάστοτε ισχύει, αυτή πραγματοποιείται με υπεύθυνη δήλωση του άρθρου 8 του ν. 1599/1986 (A΄ 75) επί του τοπογραφικού διαγράμματος, που αφορά το συγκεκριμένο ακίνητο από τον συντάκτη του. Στη δήλωση αναφέρεται υποχρεωτικά αν ο χαρακτηρισμός της έκτασης ως δασικής ή μη έχει προσωρινή</w:t>
      </w:r>
    </w:p>
    <w:p w14:paraId="70CF8833" w14:textId="62D8B189" w:rsidR="00DC3A5A" w:rsidRDefault="002134B6" w:rsidP="00DC3A5A">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ή οριστική ισχύ, ανάλογα με το στάδιο στο οποίο βρίσκεται ο δασικός χάρτης. Ε</w:t>
      </w:r>
      <w:r w:rsidRPr="00DC3A5A">
        <w:rPr>
          <w:rFonts w:ascii="Palatino Linotype" w:eastAsia="Times New Roman" w:hAnsi="Palatino Linotype" w:cs="Tahoma"/>
          <w:lang w:eastAsia="x-none"/>
        </w:rPr>
        <w:t>ι</w:t>
      </w:r>
      <w:r w:rsidRPr="00DC3A5A">
        <w:rPr>
          <w:rFonts w:ascii="Palatino Linotype" w:eastAsia="Times New Roman" w:hAnsi="Palatino Linotype" w:cs="Tahoma"/>
          <w:lang w:eastAsia="x-none"/>
        </w:rPr>
        <w:t>δικά για εκτάσεις ως προς τις οποίες έχει ολοκληρωθεί η διαδικασία εξέτασης των αντιρρήσεων των ενδιαφερομένων από τις Επιτροπές Εξέτασης Αντιρρήσ</w:t>
      </w:r>
      <w:r w:rsidRPr="00DC3A5A">
        <w:rPr>
          <w:rFonts w:ascii="Palatino Linotype" w:eastAsia="Times New Roman" w:hAnsi="Palatino Linotype" w:cs="Tahoma"/>
          <w:lang w:eastAsia="x-none"/>
        </w:rPr>
        <w:t>ε</w:t>
      </w:r>
      <w:r w:rsidRPr="00DC3A5A">
        <w:rPr>
          <w:rFonts w:ascii="Palatino Linotype" w:eastAsia="Times New Roman" w:hAnsi="Palatino Linotype" w:cs="Tahoma"/>
          <w:lang w:eastAsia="x-none"/>
        </w:rPr>
        <w:t>ων (ΕΠ.Ε.Α.), εφόσον απαιτείται η κατά τα ανωτέρω βεβαίωση του δασικού εν γένει ή μη χαρακτήρα, αντί της υπεύθυνης δήλωσης του προηγούμενου εδαφίου προσκομίζεται αντίγραφο της σχετικής απόφασης με τον Α.Δ.Α. με επισυναπτ</w:t>
      </w:r>
      <w:r w:rsidRPr="00DC3A5A">
        <w:rPr>
          <w:rFonts w:ascii="Palatino Linotype" w:eastAsia="Times New Roman" w:hAnsi="Palatino Linotype" w:cs="Tahoma"/>
          <w:lang w:eastAsia="x-none"/>
        </w:rPr>
        <w:t>ό</w:t>
      </w:r>
      <w:r w:rsidRPr="00DC3A5A">
        <w:rPr>
          <w:rFonts w:ascii="Palatino Linotype" w:eastAsia="Times New Roman" w:hAnsi="Palatino Linotype" w:cs="Tahoma"/>
          <w:lang w:eastAsia="x-none"/>
        </w:rPr>
        <w:t>μενο τοπογραφικό διάγραμμα εξαρτημένων συντεταγμένων Ε.Γ.Σ.Α., επί του οποίου ο συντάκτης του προσδιορίζει τα τμήματα ως προς τα οποία έχουν γίνει δεκτές οι υποβληθείσες αντιρρήσεις.».</w:t>
      </w:r>
    </w:p>
    <w:p w14:paraId="0C31B8C9" w14:textId="2E1FAFF5" w:rsidR="00DC3A5A" w:rsidRDefault="00DC3A5A" w:rsidP="002134B6">
      <w:pPr>
        <w:spacing w:before="120" w:after="120" w:line="360" w:lineRule="auto"/>
        <w:jc w:val="both"/>
        <w:rPr>
          <w:rFonts w:ascii="Palatino Linotype" w:eastAsia="Times New Roman" w:hAnsi="Palatino Linotype" w:cs="Tahoma"/>
          <w:lang w:eastAsia="x-none"/>
        </w:rPr>
      </w:pPr>
    </w:p>
    <w:p w14:paraId="10AE2605" w14:textId="38F79C35" w:rsidR="00DC3A5A" w:rsidRDefault="00DC3A5A" w:rsidP="006C2ECC">
      <w:pPr>
        <w:pStyle w:val="a8"/>
        <w:numPr>
          <w:ilvl w:val="0"/>
          <w:numId w:val="5"/>
        </w:numP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 xml:space="preserve">Με το </w:t>
      </w:r>
      <w:r w:rsidRPr="00911A3F">
        <w:rPr>
          <w:rFonts w:ascii="Palatino Linotype" w:eastAsia="Times New Roman" w:hAnsi="Palatino Linotype" w:cs="Tahoma"/>
          <w:b/>
          <w:bCs/>
          <w:lang w:eastAsia="x-none"/>
        </w:rPr>
        <w:t xml:space="preserve">άρθρο 232 </w:t>
      </w:r>
      <w:r w:rsidR="007F3A11" w:rsidRPr="007F3A11">
        <w:rPr>
          <w:rFonts w:ascii="Palatino Linotype" w:eastAsia="Times New Roman" w:hAnsi="Palatino Linotype" w:cs="Tahoma"/>
          <w:lang w:eastAsia="x-none"/>
        </w:rPr>
        <w:t>του σχεδίου νόμου</w:t>
      </w:r>
      <w:r w:rsidR="007F3A11">
        <w:rPr>
          <w:rFonts w:ascii="Palatino Linotype" w:eastAsia="Times New Roman" w:hAnsi="Palatino Linotype" w:cs="Tahoma"/>
          <w:lang w:eastAsia="x-none"/>
        </w:rPr>
        <w:t>,</w:t>
      </w:r>
      <w:r w:rsidR="007F3A11" w:rsidRPr="007F3A11">
        <w:rPr>
          <w:rFonts w:ascii="Palatino Linotype" w:eastAsia="Times New Roman" w:hAnsi="Palatino Linotype" w:cs="Tahoma"/>
          <w:b/>
          <w:bCs/>
          <w:lang w:eastAsia="x-none"/>
        </w:rPr>
        <w:t xml:space="preserve"> </w:t>
      </w:r>
      <w:r w:rsidRPr="00911A3F">
        <w:rPr>
          <w:rFonts w:ascii="Palatino Linotype" w:eastAsia="Times New Roman" w:hAnsi="Palatino Linotype" w:cs="Tahoma"/>
          <w:lang w:eastAsia="x-none"/>
        </w:rPr>
        <w:t>προβλέπεται ότι η απαίτηση η ίδια α</w:t>
      </w:r>
      <w:r w:rsidRPr="00911A3F">
        <w:rPr>
          <w:rFonts w:ascii="Palatino Linotype" w:eastAsia="Times New Roman" w:hAnsi="Palatino Linotype" w:cs="Tahoma"/>
          <w:lang w:eastAsia="x-none"/>
        </w:rPr>
        <w:t>υ</w:t>
      </w:r>
      <w:r w:rsidRPr="00911A3F">
        <w:rPr>
          <w:rFonts w:ascii="Palatino Linotype" w:eastAsia="Times New Roman" w:hAnsi="Palatino Linotype" w:cs="Tahoma"/>
          <w:lang w:eastAsia="x-none"/>
        </w:rPr>
        <w:t xml:space="preserve">θαίρετη κατασκευή να είναι σε όλους του ορόφους της οικοδομής αφορά τους ορόφους άνωθεν του ισογείου. Με το ίδιο άρθρο </w:t>
      </w:r>
      <w:r w:rsidR="00911A3F">
        <w:rPr>
          <w:rFonts w:ascii="Palatino Linotype" w:eastAsia="Times New Roman" w:hAnsi="Palatino Linotype" w:cs="Tahoma"/>
          <w:lang w:eastAsia="x-none"/>
        </w:rPr>
        <w:t xml:space="preserve">προβλέπεται </w:t>
      </w:r>
      <w:r w:rsidR="007F3A11">
        <w:rPr>
          <w:rFonts w:ascii="Palatino Linotype" w:eastAsia="Times New Roman" w:hAnsi="Palatino Linotype" w:cs="Tahoma"/>
          <w:lang w:eastAsia="x-none"/>
        </w:rPr>
        <w:t xml:space="preserve">ότι </w:t>
      </w:r>
      <w:r w:rsidR="00911A3F">
        <w:rPr>
          <w:rFonts w:ascii="Palatino Linotype" w:eastAsia="Times New Roman" w:hAnsi="Palatino Linotype" w:cs="Tahoma"/>
          <w:lang w:eastAsia="x-none"/>
        </w:rPr>
        <w:t>στην περ</w:t>
      </w:r>
      <w:r w:rsidR="00911A3F">
        <w:rPr>
          <w:rFonts w:ascii="Palatino Linotype" w:eastAsia="Times New Roman" w:hAnsi="Palatino Linotype" w:cs="Tahoma"/>
          <w:lang w:eastAsia="x-none"/>
        </w:rPr>
        <w:t>ί</w:t>
      </w:r>
      <w:r w:rsidR="00911A3F">
        <w:rPr>
          <w:rFonts w:ascii="Palatino Linotype" w:eastAsia="Times New Roman" w:hAnsi="Palatino Linotype" w:cs="Tahoma"/>
          <w:lang w:eastAsia="x-none"/>
        </w:rPr>
        <w:t xml:space="preserve">πτωση της </w:t>
      </w:r>
      <w:proofErr w:type="spellStart"/>
      <w:r w:rsidR="00911A3F">
        <w:rPr>
          <w:rFonts w:ascii="Palatino Linotype" w:eastAsia="Times New Roman" w:hAnsi="Palatino Linotype" w:cs="Tahoma"/>
          <w:lang w:eastAsia="x-none"/>
        </w:rPr>
        <w:t>διαμερισμάτωσης</w:t>
      </w:r>
      <w:proofErr w:type="spellEnd"/>
      <w:r w:rsidR="00911A3F">
        <w:rPr>
          <w:rFonts w:ascii="Palatino Linotype" w:eastAsia="Times New Roman" w:hAnsi="Palatino Linotype" w:cs="Tahoma"/>
          <w:lang w:eastAsia="x-none"/>
        </w:rPr>
        <w:t xml:space="preserve"> η υπαγωγή και η τροποποίηση σύστασης </w:t>
      </w:r>
      <w:r w:rsidR="007F3A11">
        <w:rPr>
          <w:rFonts w:ascii="Palatino Linotype" w:eastAsia="Times New Roman" w:hAnsi="Palatino Linotype" w:cs="Tahoma"/>
          <w:lang w:eastAsia="x-none"/>
        </w:rPr>
        <w:t>πρα</w:t>
      </w:r>
      <w:r w:rsidR="007F3A11">
        <w:rPr>
          <w:rFonts w:ascii="Palatino Linotype" w:eastAsia="Times New Roman" w:hAnsi="Palatino Linotype" w:cs="Tahoma"/>
          <w:lang w:eastAsia="x-none"/>
        </w:rPr>
        <w:t>γ</w:t>
      </w:r>
      <w:r w:rsidR="007F3A11">
        <w:rPr>
          <w:rFonts w:ascii="Palatino Linotype" w:eastAsia="Times New Roman" w:hAnsi="Palatino Linotype" w:cs="Tahoma"/>
          <w:lang w:eastAsia="x-none"/>
        </w:rPr>
        <w:t xml:space="preserve">ματοποιείται </w:t>
      </w:r>
      <w:r w:rsidR="00911A3F">
        <w:rPr>
          <w:rFonts w:ascii="Palatino Linotype" w:eastAsia="Times New Roman" w:hAnsi="Palatino Linotype" w:cs="Tahoma"/>
          <w:lang w:eastAsia="x-none"/>
        </w:rPr>
        <w:t xml:space="preserve">μόνον από τους </w:t>
      </w:r>
      <w:r w:rsidR="00911A3F" w:rsidRPr="00911A3F">
        <w:rPr>
          <w:rFonts w:ascii="Palatino Linotype" w:eastAsia="Times New Roman" w:hAnsi="Palatino Linotype" w:cs="Tahoma"/>
          <w:lang w:eastAsia="x-none"/>
        </w:rPr>
        <w:t xml:space="preserve">ιδιοκτήτες των οριζοντίων ιδιοκτησιών που </w:t>
      </w:r>
      <w:r w:rsidR="00911A3F" w:rsidRPr="00911A3F">
        <w:rPr>
          <w:rFonts w:ascii="Palatino Linotype" w:eastAsia="Times New Roman" w:hAnsi="Palatino Linotype" w:cs="Tahoma"/>
          <w:lang w:eastAsia="x-none"/>
        </w:rPr>
        <w:t>ε</w:t>
      </w:r>
      <w:r w:rsidR="00911A3F" w:rsidRPr="00911A3F">
        <w:rPr>
          <w:rFonts w:ascii="Palatino Linotype" w:eastAsia="Times New Roman" w:hAnsi="Palatino Linotype" w:cs="Tahoma"/>
          <w:lang w:eastAsia="x-none"/>
        </w:rPr>
        <w:t>πηρεάζονται από αυτή</w:t>
      </w:r>
      <w:r w:rsidR="00911A3F">
        <w:rPr>
          <w:rFonts w:ascii="Palatino Linotype" w:eastAsia="Times New Roman" w:hAnsi="Palatino Linotype" w:cs="Tahoma"/>
          <w:lang w:eastAsia="x-none"/>
        </w:rPr>
        <w:t>.</w:t>
      </w:r>
    </w:p>
    <w:p w14:paraId="079A51C0" w14:textId="6C02B1EB" w:rsidR="00911A3F" w:rsidRPr="00911A3F" w:rsidRDefault="00911A3F" w:rsidP="00911A3F">
      <w:pPr>
        <w:spacing w:before="120" w:after="120" w:line="360" w:lineRule="auto"/>
        <w:jc w:val="both"/>
        <w:rPr>
          <w:rFonts w:ascii="Palatino Linotype" w:eastAsia="Times New Roman" w:hAnsi="Palatino Linotype" w:cs="Tahoma"/>
          <w:lang w:eastAsia="x-none"/>
        </w:rPr>
      </w:pPr>
      <w:bookmarkStart w:id="2" w:name="_Hlk128734186"/>
      <w:r>
        <w:rPr>
          <w:rFonts w:ascii="Palatino Linotype" w:eastAsia="Times New Roman" w:hAnsi="Palatino Linotype" w:cs="Tahoma"/>
          <w:lang w:eastAsia="x-none"/>
        </w:rPr>
        <w:t xml:space="preserve">Ειδικότερα, </w:t>
      </w:r>
      <w:r w:rsidRPr="00911A3F">
        <w:rPr>
          <w:rFonts w:ascii="Palatino Linotype" w:eastAsia="Times New Roman" w:hAnsi="Palatino Linotype" w:cs="Tahoma"/>
          <w:lang w:eastAsia="x-none"/>
        </w:rPr>
        <w:t>το ανωτέρω άρθρο στο σχέδιο νόμου έχει ως εξής:</w:t>
      </w:r>
    </w:p>
    <w:bookmarkEnd w:id="2"/>
    <w:p w14:paraId="2C64BE27" w14:textId="77777777" w:rsidR="00DC3A5A" w:rsidRPr="00911A3F" w:rsidRDefault="00DC3A5A"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Άρθρο 232</w:t>
      </w:r>
    </w:p>
    <w:p w14:paraId="32FC6969" w14:textId="27BFAB64" w:rsidR="00DC3A5A" w:rsidRPr="00911A3F" w:rsidRDefault="00DC3A5A"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Μονομερής υπαγωγή και τροποποίηση συστάσεως οριζοντίου ιδιοκτησίας – Τροποποίηση άρθρου 98 ν. 4495/2017</w:t>
      </w:r>
    </w:p>
    <w:p w14:paraId="7B3E5B9B" w14:textId="3C124132" w:rsidR="00DC3A5A" w:rsidRPr="007F3A11" w:rsidRDefault="00DC3A5A" w:rsidP="00DC3A5A">
      <w:pPr>
        <w:spacing w:before="120" w:after="120" w:line="360" w:lineRule="auto"/>
        <w:jc w:val="both"/>
        <w:rPr>
          <w:rFonts w:ascii="Palatino Linotype" w:eastAsia="Times New Roman" w:hAnsi="Palatino Linotype" w:cs="Tahoma"/>
          <w:i/>
          <w:iCs/>
          <w:lang w:eastAsia="x-none"/>
        </w:rPr>
      </w:pPr>
      <w:r w:rsidRPr="007F3A11">
        <w:rPr>
          <w:rFonts w:ascii="Palatino Linotype" w:eastAsia="Times New Roman" w:hAnsi="Palatino Linotype" w:cs="Tahoma"/>
          <w:i/>
          <w:iCs/>
          <w:lang w:eastAsia="x-none"/>
        </w:rPr>
        <w:t>1. Στο τέλος της περ. β) της παρ. 5 του άρθρου 98 του ν. 4495/2017 (Α΄ 167), περί π</w:t>
      </w:r>
      <w:r w:rsidRPr="007F3A11">
        <w:rPr>
          <w:rFonts w:ascii="Palatino Linotype" w:eastAsia="Times New Roman" w:hAnsi="Palatino Linotype" w:cs="Tahoma"/>
          <w:i/>
          <w:iCs/>
          <w:lang w:eastAsia="x-none"/>
        </w:rPr>
        <w:t>α</w:t>
      </w:r>
      <w:r w:rsidRPr="007F3A11">
        <w:rPr>
          <w:rFonts w:ascii="Palatino Linotype" w:eastAsia="Times New Roman" w:hAnsi="Palatino Linotype" w:cs="Tahoma"/>
          <w:i/>
          <w:iCs/>
          <w:lang w:eastAsia="x-none"/>
        </w:rPr>
        <w:t>ραβάσεων σε οριζόντιες ιδιοκτησίες, προστίθενται οι λέξεις «άνωθεν του ισογείου», και η παρ. 5 διαμορφώνεται ως εξής:</w:t>
      </w:r>
    </w:p>
    <w:p w14:paraId="0488C78D" w14:textId="29F0543B" w:rsidR="00DC3A5A" w:rsidRP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lastRenderedPageBreak/>
        <w:t>«5. Ειδικώς στις περιπτώσεις οριζόντιας ιδιοκτησίας με παραβάσεις που αφορούν την επέκταση</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 xml:space="preserve">αυτής καθ’ ύψος ή κατά πλάτος (οριζόντιας) και την κατάληψη κοινοχρήστου ή </w:t>
      </w:r>
      <w:proofErr w:type="spellStart"/>
      <w:r w:rsidRPr="00DC3A5A">
        <w:rPr>
          <w:rFonts w:ascii="Palatino Linotype" w:eastAsia="Times New Roman" w:hAnsi="Palatino Linotype" w:cs="Tahoma"/>
          <w:lang w:eastAsia="x-none"/>
        </w:rPr>
        <w:t>κοινοκτήτου</w:t>
      </w:r>
      <w:proofErr w:type="spellEnd"/>
      <w:r w:rsidRPr="00DC3A5A">
        <w:rPr>
          <w:rFonts w:ascii="Palatino Linotype" w:eastAsia="Times New Roman" w:hAnsi="Palatino Linotype" w:cs="Tahoma"/>
          <w:lang w:eastAsia="x-none"/>
        </w:rPr>
        <w:t xml:space="preserve"> χώρου,</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είναι δυνατή η υπαγωγή αυτών στον παρ</w:t>
      </w:r>
      <w:r w:rsidRPr="00DC3A5A">
        <w:rPr>
          <w:rFonts w:ascii="Palatino Linotype" w:eastAsia="Times New Roman" w:hAnsi="Palatino Linotype" w:cs="Tahoma"/>
          <w:lang w:eastAsia="x-none"/>
        </w:rPr>
        <w:t>ό</w:t>
      </w:r>
      <w:r w:rsidRPr="00DC3A5A">
        <w:rPr>
          <w:rFonts w:ascii="Palatino Linotype" w:eastAsia="Times New Roman" w:hAnsi="Palatino Linotype" w:cs="Tahoma"/>
          <w:lang w:eastAsia="x-none"/>
        </w:rPr>
        <w:t>ντα, χωρίς τη συναίνεση των λοιπών συνιδιοκτητών, μόνο</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στις εξής περιπτώσεις:</w:t>
      </w:r>
    </w:p>
    <w:p w14:paraId="0E5C2E2A" w14:textId="77777777" w:rsidR="00DC3A5A" w:rsidRP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α) όταν η αυθαίρετη επέκταση υφίσταται από την ανέγερση-κατασκευή της ο</w:t>
      </w:r>
      <w:r w:rsidRPr="00DC3A5A">
        <w:rPr>
          <w:rFonts w:ascii="Palatino Linotype" w:eastAsia="Times New Roman" w:hAnsi="Palatino Linotype" w:cs="Tahoma"/>
          <w:lang w:eastAsia="x-none"/>
        </w:rPr>
        <w:t>ι</w:t>
      </w:r>
      <w:r w:rsidRPr="00DC3A5A">
        <w:rPr>
          <w:rFonts w:ascii="Palatino Linotype" w:eastAsia="Times New Roman" w:hAnsi="Palatino Linotype" w:cs="Tahoma"/>
          <w:lang w:eastAsia="x-none"/>
        </w:rPr>
        <w:t>κοδομής ή</w:t>
      </w:r>
    </w:p>
    <w:p w14:paraId="68336C50" w14:textId="2CDB8AD1" w:rsidR="00DC3A5A" w:rsidRP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DC3A5A">
        <w:rPr>
          <w:rFonts w:ascii="Palatino Linotype" w:eastAsia="Times New Roman" w:hAnsi="Palatino Linotype" w:cs="Tahoma"/>
          <w:lang w:eastAsia="x-none"/>
        </w:rPr>
        <w:t>β) όταν η ίδια αυθαίρετη επέκταση υφίσταται σε όλους τους ορόφους της οικοδ</w:t>
      </w:r>
      <w:r w:rsidRPr="00DC3A5A">
        <w:rPr>
          <w:rFonts w:ascii="Palatino Linotype" w:eastAsia="Times New Roman" w:hAnsi="Palatino Linotype" w:cs="Tahoma"/>
          <w:lang w:eastAsia="x-none"/>
        </w:rPr>
        <w:t>ο</w:t>
      </w:r>
      <w:r w:rsidRPr="00DC3A5A">
        <w:rPr>
          <w:rFonts w:ascii="Palatino Linotype" w:eastAsia="Times New Roman" w:hAnsi="Palatino Linotype" w:cs="Tahoma"/>
          <w:lang w:eastAsia="x-none"/>
        </w:rPr>
        <w:t>μής, άνωθεν του</w:t>
      </w:r>
      <w:r>
        <w:rPr>
          <w:rFonts w:ascii="Palatino Linotype" w:eastAsia="Times New Roman" w:hAnsi="Palatino Linotype" w:cs="Tahoma"/>
          <w:lang w:eastAsia="x-none"/>
        </w:rPr>
        <w:t xml:space="preserve"> </w:t>
      </w:r>
      <w:r w:rsidRPr="00DC3A5A">
        <w:rPr>
          <w:rFonts w:ascii="Palatino Linotype" w:eastAsia="Times New Roman" w:hAnsi="Palatino Linotype" w:cs="Tahoma"/>
          <w:lang w:eastAsia="x-none"/>
        </w:rPr>
        <w:t>ισογείου.».</w:t>
      </w:r>
    </w:p>
    <w:p w14:paraId="17CF293C" w14:textId="77777777" w:rsidR="00DC3A5A" w:rsidRPr="007F3A11" w:rsidRDefault="00DC3A5A" w:rsidP="00DC3A5A">
      <w:pPr>
        <w:spacing w:before="120" w:after="120" w:line="360" w:lineRule="auto"/>
        <w:jc w:val="both"/>
        <w:rPr>
          <w:rFonts w:ascii="Palatino Linotype" w:eastAsia="Times New Roman" w:hAnsi="Palatino Linotype" w:cs="Tahoma"/>
          <w:i/>
          <w:iCs/>
          <w:lang w:eastAsia="x-none"/>
        </w:rPr>
      </w:pPr>
      <w:r w:rsidRPr="007F3A11">
        <w:rPr>
          <w:rFonts w:ascii="Palatino Linotype" w:eastAsia="Times New Roman" w:hAnsi="Palatino Linotype" w:cs="Tahoma"/>
          <w:i/>
          <w:iCs/>
          <w:lang w:eastAsia="x-none"/>
        </w:rPr>
        <w:t>2. Στο άρθρο 98 του ν. 4495/2017 προστίθεται παρ. 9Α ως εξής:</w:t>
      </w:r>
    </w:p>
    <w:p w14:paraId="7327284B" w14:textId="7BB2080C" w:rsidR="00DC3A5A" w:rsidRDefault="00DC3A5A"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 xml:space="preserve">«9Α. Ειδικώς στην περίπτωση αυθαίρετης επέκτασης ή </w:t>
      </w:r>
      <w:proofErr w:type="spellStart"/>
      <w:r w:rsidRPr="00911A3F">
        <w:rPr>
          <w:rFonts w:ascii="Palatino Linotype" w:eastAsia="Times New Roman" w:hAnsi="Palatino Linotype" w:cs="Tahoma"/>
          <w:lang w:eastAsia="x-none"/>
        </w:rPr>
        <w:t>απομείωσης</w:t>
      </w:r>
      <w:proofErr w:type="spellEnd"/>
      <w:r w:rsidRPr="00911A3F">
        <w:rPr>
          <w:rFonts w:ascii="Palatino Linotype" w:eastAsia="Times New Roman" w:hAnsi="Palatino Linotype" w:cs="Tahoma"/>
          <w:lang w:eastAsia="x-none"/>
        </w:rPr>
        <w:t xml:space="preserve"> αυτοτελούς οριζοντίου ιδιοκτησίας εις βάρος ή υπέρ όμορης οριζοντίου ιδιοκτησίας του αυτού ή άλλου ιδιοκτήτη, είναι δυνατή η υπαγωγή αυτής στον παρόντα, αν η αυθαίρετη επέκταση ή </w:t>
      </w:r>
      <w:proofErr w:type="spellStart"/>
      <w:r w:rsidRPr="00911A3F">
        <w:rPr>
          <w:rFonts w:ascii="Palatino Linotype" w:eastAsia="Times New Roman" w:hAnsi="Palatino Linotype" w:cs="Tahoma"/>
          <w:lang w:eastAsia="x-none"/>
        </w:rPr>
        <w:t>απομείωση</w:t>
      </w:r>
      <w:proofErr w:type="spellEnd"/>
      <w:r w:rsidRPr="00911A3F">
        <w:rPr>
          <w:rFonts w:ascii="Palatino Linotype" w:eastAsia="Times New Roman" w:hAnsi="Palatino Linotype" w:cs="Tahoma"/>
          <w:lang w:eastAsia="x-none"/>
        </w:rPr>
        <w:t xml:space="preserve"> της αυτοτελούς οριζοντίου ιδιοκτησίας υφίσταται από την ανέγερση – κατασκευή της οικοδομής. Με τον ίδιο τρόπο οι </w:t>
      </w:r>
      <w:bookmarkStart w:id="3" w:name="_Hlk128733340"/>
      <w:r w:rsidRPr="00911A3F">
        <w:rPr>
          <w:rFonts w:ascii="Palatino Linotype" w:eastAsia="Times New Roman" w:hAnsi="Palatino Linotype" w:cs="Tahoma"/>
          <w:lang w:eastAsia="x-none"/>
        </w:rPr>
        <w:t>ιδιοκτήτες των οριζοντίων ιδιοκτησιών που επηρεάζονται από τη διαφοροποίηση αυτή</w:t>
      </w:r>
      <w:bookmarkEnd w:id="3"/>
      <w:r w:rsidRPr="00911A3F">
        <w:rPr>
          <w:rFonts w:ascii="Palatino Linotype" w:eastAsia="Times New Roman" w:hAnsi="Palatino Linotype" w:cs="Tahoma"/>
          <w:lang w:eastAsia="x-none"/>
        </w:rPr>
        <w:t>, έχουν δικαίωμα να προβούν από κοινού σε συμβολαιογραφική πράξη μονομερούς τρ</w:t>
      </w:r>
      <w:r w:rsidRPr="00911A3F">
        <w:rPr>
          <w:rFonts w:ascii="Palatino Linotype" w:eastAsia="Times New Roman" w:hAnsi="Palatino Linotype" w:cs="Tahoma"/>
          <w:lang w:eastAsia="x-none"/>
        </w:rPr>
        <w:t>ο</w:t>
      </w:r>
      <w:r w:rsidRPr="00911A3F">
        <w:rPr>
          <w:rFonts w:ascii="Palatino Linotype" w:eastAsia="Times New Roman" w:hAnsi="Palatino Linotype" w:cs="Tahoma"/>
          <w:lang w:eastAsia="x-none"/>
        </w:rPr>
        <w:t>ποποιήσεως της πράξεως συστάσεως οριζοντίου ιδιοκτησίας, προκειμένου να ενσωματώσουν ή κατανείμουν, αμοιβαίως, τον υπαγόμενο στις διατάξεις του παρόντος χώρο, στις οριζόντιες ιδιοκτησίες τους ή να τον εξαιρέσουν από αυτήν, χωρίς να θίγονται υφιστάμενα συνολικά ποσοστά συνιδιοκτησίας επί του οικ</w:t>
      </w:r>
      <w:r w:rsidRPr="00911A3F">
        <w:rPr>
          <w:rFonts w:ascii="Palatino Linotype" w:eastAsia="Times New Roman" w:hAnsi="Palatino Linotype" w:cs="Tahoma"/>
          <w:lang w:eastAsia="x-none"/>
        </w:rPr>
        <w:t>ο</w:t>
      </w:r>
      <w:r w:rsidRPr="00911A3F">
        <w:rPr>
          <w:rFonts w:ascii="Palatino Linotype" w:eastAsia="Times New Roman" w:hAnsi="Palatino Linotype" w:cs="Tahoma"/>
          <w:lang w:eastAsia="x-none"/>
        </w:rPr>
        <w:t>πέδου και κατανομής κοινοχρήστων δαπανών των αμοιβαίως θιγομένων οριζ</w:t>
      </w:r>
      <w:r w:rsidRPr="00911A3F">
        <w:rPr>
          <w:rFonts w:ascii="Palatino Linotype" w:eastAsia="Times New Roman" w:hAnsi="Palatino Linotype" w:cs="Tahoma"/>
          <w:lang w:eastAsia="x-none"/>
        </w:rPr>
        <w:t>ο</w:t>
      </w:r>
      <w:r w:rsidRPr="00911A3F">
        <w:rPr>
          <w:rFonts w:ascii="Palatino Linotype" w:eastAsia="Times New Roman" w:hAnsi="Palatino Linotype" w:cs="Tahoma"/>
          <w:lang w:eastAsia="x-none"/>
        </w:rPr>
        <w:t>ντίων ιδιοκτησιών. Στην περίπτωση αυτή, η σύμφωνη γνώμη των υπολοίπων σ</w:t>
      </w:r>
      <w:r w:rsidRPr="00911A3F">
        <w:rPr>
          <w:rFonts w:ascii="Palatino Linotype" w:eastAsia="Times New Roman" w:hAnsi="Palatino Linotype" w:cs="Tahoma"/>
          <w:lang w:eastAsia="x-none"/>
        </w:rPr>
        <w:t>υ</w:t>
      </w:r>
      <w:r w:rsidRPr="00911A3F">
        <w:rPr>
          <w:rFonts w:ascii="Palatino Linotype" w:eastAsia="Times New Roman" w:hAnsi="Palatino Linotype" w:cs="Tahoma"/>
          <w:lang w:eastAsia="x-none"/>
        </w:rPr>
        <w:t>νιδιοκτητών τεκμαίρεται.».</w:t>
      </w:r>
    </w:p>
    <w:p w14:paraId="65EA93BD" w14:textId="7332B4FD" w:rsidR="00DC3A5A" w:rsidRDefault="00DC3A5A" w:rsidP="002134B6">
      <w:pPr>
        <w:spacing w:before="120" w:after="120" w:line="360" w:lineRule="auto"/>
        <w:jc w:val="both"/>
        <w:rPr>
          <w:rFonts w:ascii="Palatino Linotype" w:eastAsia="Times New Roman" w:hAnsi="Palatino Linotype" w:cs="Tahoma"/>
          <w:lang w:eastAsia="x-none"/>
        </w:rPr>
      </w:pPr>
    </w:p>
    <w:p w14:paraId="4A115FDD" w14:textId="4BCE008A" w:rsidR="007F3A11" w:rsidRPr="007F3A11" w:rsidRDefault="007F3A11" w:rsidP="007F3A11">
      <w:pPr>
        <w:pStyle w:val="a8"/>
        <w:numPr>
          <w:ilvl w:val="0"/>
          <w:numId w:val="5"/>
        </w:num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Με το </w:t>
      </w:r>
      <w:r w:rsidRPr="007F3A11">
        <w:rPr>
          <w:rFonts w:ascii="Palatino Linotype" w:eastAsia="Times New Roman" w:hAnsi="Palatino Linotype" w:cs="Tahoma"/>
          <w:b/>
          <w:bCs/>
          <w:lang w:eastAsia="x-none"/>
        </w:rPr>
        <w:t>άρθρο 254</w:t>
      </w:r>
      <w:r>
        <w:rPr>
          <w:rFonts w:ascii="Palatino Linotype" w:eastAsia="Times New Roman" w:hAnsi="Palatino Linotype" w:cs="Tahoma"/>
          <w:lang w:eastAsia="x-none"/>
        </w:rPr>
        <w:t xml:space="preserve"> </w:t>
      </w:r>
      <w:r w:rsidRPr="007F3A11">
        <w:rPr>
          <w:rFonts w:ascii="Palatino Linotype" w:eastAsia="Times New Roman" w:hAnsi="Palatino Linotype" w:cs="Tahoma"/>
          <w:lang w:eastAsia="x-none"/>
        </w:rPr>
        <w:t>του σχεδίου νόμου</w:t>
      </w:r>
      <w:r>
        <w:rPr>
          <w:rFonts w:ascii="Palatino Linotype" w:eastAsia="Times New Roman" w:hAnsi="Palatino Linotype" w:cs="Tahoma"/>
          <w:lang w:eastAsia="x-none"/>
        </w:rPr>
        <w:t>,</w:t>
      </w:r>
      <w:r w:rsidRPr="007F3A11">
        <w:rPr>
          <w:rFonts w:ascii="Palatino Linotype" w:eastAsia="Times New Roman" w:hAnsi="Palatino Linotype" w:cs="Tahoma"/>
          <w:lang w:eastAsia="x-none"/>
        </w:rPr>
        <w:t xml:space="preserve"> </w:t>
      </w:r>
      <w:r>
        <w:rPr>
          <w:rFonts w:ascii="Palatino Linotype" w:eastAsia="Times New Roman" w:hAnsi="Palatino Linotype" w:cs="Tahoma"/>
          <w:lang w:eastAsia="x-none"/>
        </w:rPr>
        <w:t xml:space="preserve">καταργείται η παρ.8 του άρθρου 83 Ν.4495/2017 που αφορούσε στην προσάρτηση αντιγράφων </w:t>
      </w:r>
      <w:r w:rsidRPr="007F3A11">
        <w:rPr>
          <w:rFonts w:ascii="Palatino Linotype" w:eastAsia="Times New Roman" w:hAnsi="Palatino Linotype" w:cs="Tahoma"/>
          <w:lang w:eastAsia="x-none"/>
        </w:rPr>
        <w:t>του τοπογραφικού διαγράμματος και του διαγράμματος κάλυψης της οικοδομικής άδειας του κτιρίου, καθώς και των κατόψεων της αυτοτελούς ιδιοκτησίας</w:t>
      </w:r>
      <w:r>
        <w:rPr>
          <w:rFonts w:ascii="Palatino Linotype" w:eastAsia="Times New Roman" w:hAnsi="Palatino Linotype" w:cs="Tahoma"/>
          <w:lang w:eastAsia="x-none"/>
        </w:rPr>
        <w:t xml:space="preserve"> σ</w:t>
      </w:r>
      <w:r w:rsidRPr="007F3A11">
        <w:rPr>
          <w:rFonts w:ascii="Palatino Linotype" w:eastAsia="Times New Roman" w:hAnsi="Palatino Linotype" w:cs="Tahoma"/>
          <w:lang w:eastAsia="x-none"/>
        </w:rPr>
        <w:t>τα συμβολα</w:t>
      </w:r>
      <w:r w:rsidRPr="007F3A11">
        <w:rPr>
          <w:rFonts w:ascii="Palatino Linotype" w:eastAsia="Times New Roman" w:hAnsi="Palatino Linotype" w:cs="Tahoma"/>
          <w:lang w:eastAsia="x-none"/>
        </w:rPr>
        <w:t>ι</w:t>
      </w:r>
      <w:r w:rsidRPr="007F3A11">
        <w:rPr>
          <w:rFonts w:ascii="Palatino Linotype" w:eastAsia="Times New Roman" w:hAnsi="Palatino Linotype" w:cs="Tahoma"/>
          <w:lang w:eastAsia="x-none"/>
        </w:rPr>
        <w:t xml:space="preserve">ογραφικά έγγραφα που καταρτίζονται μετά την έναρξη ισχύος του </w:t>
      </w:r>
      <w:r>
        <w:rPr>
          <w:rFonts w:ascii="Palatino Linotype" w:eastAsia="Times New Roman" w:hAnsi="Palatino Linotype" w:cs="Tahoma"/>
          <w:lang w:eastAsia="x-none"/>
        </w:rPr>
        <w:t xml:space="preserve">Ν.4495/2017 </w:t>
      </w:r>
      <w:r w:rsidRPr="007F3A11">
        <w:rPr>
          <w:rFonts w:ascii="Palatino Linotype" w:eastAsia="Times New Roman" w:hAnsi="Palatino Linotype" w:cs="Tahoma"/>
          <w:lang w:eastAsia="x-none"/>
        </w:rPr>
        <w:t>και έχουν ως αντικείμενο τη σύσταση ή την τροποποίηση αυτ</w:t>
      </w:r>
      <w:r w:rsidRPr="007F3A11">
        <w:rPr>
          <w:rFonts w:ascii="Palatino Linotype" w:eastAsia="Times New Roman" w:hAnsi="Palatino Linotype" w:cs="Tahoma"/>
          <w:lang w:eastAsia="x-none"/>
        </w:rPr>
        <w:t>ο</w:t>
      </w:r>
      <w:r w:rsidRPr="007F3A11">
        <w:rPr>
          <w:rFonts w:ascii="Palatino Linotype" w:eastAsia="Times New Roman" w:hAnsi="Palatino Linotype" w:cs="Tahoma"/>
          <w:lang w:eastAsia="x-none"/>
        </w:rPr>
        <w:lastRenderedPageBreak/>
        <w:t xml:space="preserve">τελών ιδιοκτησιών, σύμφωνα με τις διατάξεις του ν. 3741/1929 (Α΄ 4) και του </w:t>
      </w:r>
      <w:proofErr w:type="spellStart"/>
      <w:r w:rsidRPr="007F3A11">
        <w:rPr>
          <w:rFonts w:ascii="Palatino Linotype" w:eastAsia="Times New Roman" w:hAnsi="Palatino Linotype" w:cs="Tahoma"/>
          <w:lang w:eastAsia="x-none"/>
        </w:rPr>
        <w:t>ν.δ</w:t>
      </w:r>
      <w:proofErr w:type="spellEnd"/>
      <w:r w:rsidRPr="007F3A11">
        <w:rPr>
          <w:rFonts w:ascii="Palatino Linotype" w:eastAsia="Times New Roman" w:hAnsi="Palatino Linotype" w:cs="Tahoma"/>
          <w:lang w:eastAsia="x-none"/>
        </w:rPr>
        <w:t>. 1024/1971 (Α΄232).</w:t>
      </w:r>
    </w:p>
    <w:p w14:paraId="0DF70AAD" w14:textId="22797849" w:rsidR="007F3A11" w:rsidRDefault="007F3A11" w:rsidP="007F3A11">
      <w:pPr>
        <w:pStyle w:val="a8"/>
        <w:spacing w:before="120" w:after="120" w:line="360" w:lineRule="auto"/>
        <w:ind w:left="360"/>
        <w:jc w:val="both"/>
        <w:rPr>
          <w:rFonts w:ascii="Palatino Linotype" w:eastAsia="Times New Roman" w:hAnsi="Palatino Linotype" w:cs="Tahoma"/>
          <w:lang w:eastAsia="x-none"/>
        </w:rPr>
      </w:pPr>
      <w:r w:rsidRPr="007F3A11">
        <w:rPr>
          <w:rFonts w:ascii="Palatino Linotype" w:eastAsia="Times New Roman" w:hAnsi="Palatino Linotype" w:cs="Tahoma"/>
          <w:lang w:eastAsia="x-none"/>
        </w:rPr>
        <w:t>Ειδικότερα, το ανωτέρω άρθρο στο σχέδιο νόμου έχει ως εξής:</w:t>
      </w:r>
    </w:p>
    <w:p w14:paraId="311C328A" w14:textId="77777777" w:rsidR="007F3A11" w:rsidRDefault="007F3A11" w:rsidP="007F3A11">
      <w:pPr>
        <w:pStyle w:val="a8"/>
        <w:spacing w:before="120" w:after="120" w:line="360" w:lineRule="auto"/>
        <w:ind w:left="360"/>
        <w:jc w:val="center"/>
        <w:rPr>
          <w:rFonts w:ascii="Palatino Linotype" w:eastAsia="Times New Roman" w:hAnsi="Palatino Linotype" w:cs="Tahoma"/>
          <w:b/>
          <w:bCs/>
          <w:lang w:eastAsia="x-none"/>
        </w:rPr>
      </w:pPr>
    </w:p>
    <w:p w14:paraId="1C32C941" w14:textId="77777777" w:rsidR="007F3A11" w:rsidRDefault="007F3A11" w:rsidP="007F3A11">
      <w:pPr>
        <w:pStyle w:val="a8"/>
        <w:spacing w:before="120" w:after="120" w:line="360" w:lineRule="auto"/>
        <w:ind w:left="360"/>
        <w:jc w:val="center"/>
        <w:rPr>
          <w:rFonts w:ascii="Palatino Linotype" w:eastAsia="Times New Roman" w:hAnsi="Palatino Linotype" w:cs="Tahoma"/>
          <w:b/>
          <w:bCs/>
          <w:lang w:eastAsia="x-none"/>
        </w:rPr>
      </w:pPr>
    </w:p>
    <w:p w14:paraId="0A2FCCBB" w14:textId="21CBA2D7" w:rsidR="007F3A11" w:rsidRPr="007F3A11" w:rsidRDefault="007F3A11" w:rsidP="007F3A11">
      <w:pPr>
        <w:pStyle w:val="a8"/>
        <w:spacing w:before="120" w:after="120" w:line="360" w:lineRule="auto"/>
        <w:ind w:left="360"/>
        <w:jc w:val="center"/>
        <w:rPr>
          <w:rFonts w:ascii="Palatino Linotype" w:eastAsia="Times New Roman" w:hAnsi="Palatino Linotype" w:cs="Tahoma"/>
          <w:b/>
          <w:bCs/>
          <w:lang w:eastAsia="x-none"/>
        </w:rPr>
      </w:pPr>
      <w:r w:rsidRPr="007F3A11">
        <w:rPr>
          <w:rFonts w:ascii="Palatino Linotype" w:eastAsia="Times New Roman" w:hAnsi="Palatino Linotype" w:cs="Tahoma"/>
          <w:b/>
          <w:bCs/>
          <w:lang w:eastAsia="x-none"/>
        </w:rPr>
        <w:t>Άρθρο 254</w:t>
      </w:r>
    </w:p>
    <w:p w14:paraId="66CDE8E3" w14:textId="77777777" w:rsidR="007F3A11" w:rsidRPr="007F3A11" w:rsidRDefault="007F3A11" w:rsidP="007F3A11">
      <w:pPr>
        <w:pStyle w:val="a8"/>
        <w:spacing w:before="120" w:after="120" w:line="360" w:lineRule="auto"/>
        <w:ind w:left="360"/>
        <w:jc w:val="center"/>
        <w:rPr>
          <w:rFonts w:ascii="Palatino Linotype" w:eastAsia="Times New Roman" w:hAnsi="Palatino Linotype" w:cs="Tahoma"/>
          <w:b/>
          <w:bCs/>
          <w:lang w:eastAsia="x-none"/>
        </w:rPr>
      </w:pPr>
      <w:r w:rsidRPr="007F3A11">
        <w:rPr>
          <w:rFonts w:ascii="Palatino Linotype" w:eastAsia="Times New Roman" w:hAnsi="Palatino Linotype" w:cs="Tahoma"/>
          <w:b/>
          <w:bCs/>
          <w:lang w:eastAsia="x-none"/>
        </w:rPr>
        <w:t>Καταργούμενες διατάξεις</w:t>
      </w:r>
    </w:p>
    <w:p w14:paraId="1ADB18E6" w14:textId="40040376" w:rsidR="007F3A11" w:rsidRPr="007F3A11" w:rsidRDefault="007F3A11" w:rsidP="007F3A11">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7F3A11">
        <w:rPr>
          <w:rFonts w:ascii="Palatino Linotype" w:eastAsia="Times New Roman" w:hAnsi="Palatino Linotype" w:cs="Tahoma"/>
          <w:lang w:eastAsia="x-none"/>
        </w:rPr>
        <w:t>Η παρ. 8 του άρθρου 83 του ν. 4495/2017 (Α΄ 167), περί συμβολαιογραφικών ε</w:t>
      </w:r>
      <w:r w:rsidRPr="007F3A11">
        <w:rPr>
          <w:rFonts w:ascii="Palatino Linotype" w:eastAsia="Times New Roman" w:hAnsi="Palatino Linotype" w:cs="Tahoma"/>
          <w:lang w:eastAsia="x-none"/>
        </w:rPr>
        <w:t>γ</w:t>
      </w:r>
      <w:r w:rsidRPr="007F3A11">
        <w:rPr>
          <w:rFonts w:ascii="Palatino Linotype" w:eastAsia="Times New Roman" w:hAnsi="Palatino Linotype" w:cs="Tahoma"/>
          <w:lang w:eastAsia="x-none"/>
        </w:rPr>
        <w:t>γράφων για τη σύσταση ή τροποποίηση αυτοτελών ιδιοκτησιών, καταργείται από την έναρξη ισχύος του παρόντος.</w:t>
      </w:r>
    </w:p>
    <w:p w14:paraId="75058E3F" w14:textId="77777777" w:rsidR="007F3A11" w:rsidRDefault="007F3A11" w:rsidP="007F3A11">
      <w:pPr>
        <w:pStyle w:val="a8"/>
        <w:spacing w:before="120" w:after="120" w:line="360" w:lineRule="auto"/>
        <w:ind w:left="360"/>
        <w:jc w:val="both"/>
        <w:rPr>
          <w:rFonts w:ascii="Palatino Linotype" w:eastAsia="Times New Roman" w:hAnsi="Palatino Linotype" w:cs="Tahoma"/>
          <w:lang w:eastAsia="x-none"/>
        </w:rPr>
      </w:pPr>
    </w:p>
    <w:p w14:paraId="1D6FDB51" w14:textId="02AD421D" w:rsidR="00911A3F" w:rsidRDefault="00911A3F" w:rsidP="00911A3F">
      <w:pPr>
        <w:pStyle w:val="a8"/>
        <w:numPr>
          <w:ilvl w:val="0"/>
          <w:numId w:val="5"/>
        </w:num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Με το </w:t>
      </w:r>
      <w:r w:rsidRPr="007F3A11">
        <w:rPr>
          <w:rFonts w:ascii="Palatino Linotype" w:eastAsia="Times New Roman" w:hAnsi="Palatino Linotype" w:cs="Tahoma"/>
          <w:b/>
          <w:bCs/>
          <w:lang w:eastAsia="x-none"/>
        </w:rPr>
        <w:t>άρθρο 238</w:t>
      </w:r>
      <w:r>
        <w:rPr>
          <w:rFonts w:ascii="Palatino Linotype" w:eastAsia="Times New Roman" w:hAnsi="Palatino Linotype" w:cs="Tahoma"/>
          <w:lang w:eastAsia="x-none"/>
        </w:rPr>
        <w:t xml:space="preserve"> </w:t>
      </w:r>
      <w:r w:rsidR="007F3A11" w:rsidRPr="007F3A11">
        <w:rPr>
          <w:rFonts w:ascii="Palatino Linotype" w:eastAsia="Times New Roman" w:hAnsi="Palatino Linotype" w:cs="Tahoma"/>
          <w:lang w:eastAsia="x-none"/>
        </w:rPr>
        <w:t>του σχεδίου νόμου</w:t>
      </w:r>
      <w:r w:rsidR="007F3A11">
        <w:rPr>
          <w:rFonts w:ascii="Palatino Linotype" w:eastAsia="Times New Roman" w:hAnsi="Palatino Linotype" w:cs="Tahoma"/>
          <w:lang w:eastAsia="x-none"/>
        </w:rPr>
        <w:t>,</w:t>
      </w:r>
      <w:r w:rsidR="007F3A11" w:rsidRPr="007F3A11">
        <w:rPr>
          <w:rFonts w:ascii="Palatino Linotype" w:eastAsia="Times New Roman" w:hAnsi="Palatino Linotype" w:cs="Tahoma"/>
          <w:lang w:eastAsia="x-none"/>
        </w:rPr>
        <w:t xml:space="preserve"> </w:t>
      </w:r>
      <w:r>
        <w:rPr>
          <w:rFonts w:ascii="Palatino Linotype" w:eastAsia="Times New Roman" w:hAnsi="Palatino Linotype" w:cs="Tahoma"/>
          <w:lang w:eastAsia="x-none"/>
        </w:rPr>
        <w:t xml:space="preserve">ερμηνεύεται </w:t>
      </w:r>
      <w:proofErr w:type="spellStart"/>
      <w:r>
        <w:rPr>
          <w:rFonts w:ascii="Palatino Linotype" w:eastAsia="Times New Roman" w:hAnsi="Palatino Linotype" w:cs="Tahoma"/>
          <w:lang w:eastAsia="x-none"/>
        </w:rPr>
        <w:t>αυθεντικώς</w:t>
      </w:r>
      <w:proofErr w:type="spellEnd"/>
      <w:r>
        <w:rPr>
          <w:rFonts w:ascii="Palatino Linotype" w:eastAsia="Times New Roman" w:hAnsi="Palatino Linotype" w:cs="Tahoma"/>
          <w:lang w:eastAsia="x-none"/>
        </w:rPr>
        <w:t xml:space="preserve"> η </w:t>
      </w:r>
      <w:r w:rsidRPr="00911A3F">
        <w:rPr>
          <w:rFonts w:ascii="Palatino Linotype" w:eastAsia="Times New Roman" w:hAnsi="Palatino Linotype" w:cs="Tahoma"/>
          <w:lang w:eastAsia="x-none"/>
        </w:rPr>
        <w:t>παρ. 6 ά</w:t>
      </w:r>
      <w:r w:rsidRPr="00911A3F">
        <w:rPr>
          <w:rFonts w:ascii="Palatino Linotype" w:eastAsia="Times New Roman" w:hAnsi="Palatino Linotype" w:cs="Tahoma"/>
          <w:lang w:eastAsia="x-none"/>
        </w:rPr>
        <w:t>ρ</w:t>
      </w:r>
      <w:r w:rsidRPr="00911A3F">
        <w:rPr>
          <w:rFonts w:ascii="Palatino Linotype" w:eastAsia="Times New Roman" w:hAnsi="Palatino Linotype" w:cs="Tahoma"/>
          <w:lang w:eastAsia="x-none"/>
        </w:rPr>
        <w:t>θρου 33</w:t>
      </w:r>
      <w:r>
        <w:rPr>
          <w:rFonts w:ascii="Palatino Linotype" w:eastAsia="Times New Roman" w:hAnsi="Palatino Linotype" w:cs="Tahoma"/>
          <w:lang w:eastAsia="x-none"/>
        </w:rPr>
        <w:t xml:space="preserve"> ν.4759/2020</w:t>
      </w:r>
    </w:p>
    <w:p w14:paraId="267E6CDC" w14:textId="20407772" w:rsidR="00911A3F" w:rsidRPr="00911A3F" w:rsidRDefault="00911A3F" w:rsidP="00911A3F">
      <w:pPr>
        <w:spacing w:before="120" w:after="120" w:line="360" w:lineRule="auto"/>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Ειδικότερα, </w:t>
      </w:r>
      <w:r w:rsidRPr="00911A3F">
        <w:rPr>
          <w:rFonts w:ascii="Palatino Linotype" w:eastAsia="Times New Roman" w:hAnsi="Palatino Linotype" w:cs="Tahoma"/>
          <w:lang w:eastAsia="x-none"/>
        </w:rPr>
        <w:t>το ανωτέρω άρθρο στο σχέδιο νόμου έχει ως εξής:</w:t>
      </w:r>
    </w:p>
    <w:p w14:paraId="326A5605" w14:textId="77777777" w:rsidR="009E6225" w:rsidRDefault="009E6225" w:rsidP="00911A3F">
      <w:pPr>
        <w:spacing w:before="120" w:after="120" w:line="360" w:lineRule="auto"/>
        <w:jc w:val="center"/>
        <w:rPr>
          <w:rFonts w:ascii="Palatino Linotype" w:eastAsia="Times New Roman" w:hAnsi="Palatino Linotype" w:cs="Tahoma"/>
          <w:b/>
          <w:bCs/>
          <w:lang w:eastAsia="x-none"/>
        </w:rPr>
      </w:pPr>
    </w:p>
    <w:p w14:paraId="320D9921" w14:textId="77777777" w:rsidR="009E6225" w:rsidRDefault="009E6225" w:rsidP="00911A3F">
      <w:pPr>
        <w:spacing w:before="120" w:after="120" w:line="360" w:lineRule="auto"/>
        <w:jc w:val="center"/>
        <w:rPr>
          <w:rFonts w:ascii="Palatino Linotype" w:eastAsia="Times New Roman" w:hAnsi="Palatino Linotype" w:cs="Tahoma"/>
          <w:b/>
          <w:bCs/>
          <w:lang w:eastAsia="x-none"/>
        </w:rPr>
      </w:pPr>
    </w:p>
    <w:p w14:paraId="76C3E067" w14:textId="3472C573" w:rsidR="00911A3F" w:rsidRPr="00911A3F" w:rsidRDefault="00911A3F"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Άρθρο 238</w:t>
      </w:r>
    </w:p>
    <w:p w14:paraId="25DF1DF6" w14:textId="3BCC7701" w:rsidR="00911A3F" w:rsidRPr="00911A3F" w:rsidRDefault="00911A3F" w:rsidP="00911A3F">
      <w:pPr>
        <w:spacing w:before="120" w:after="120" w:line="360" w:lineRule="auto"/>
        <w:jc w:val="center"/>
        <w:rPr>
          <w:rFonts w:ascii="Palatino Linotype" w:eastAsia="Times New Roman" w:hAnsi="Palatino Linotype" w:cs="Tahoma"/>
          <w:b/>
          <w:bCs/>
          <w:lang w:eastAsia="x-none"/>
        </w:rPr>
      </w:pPr>
      <w:r w:rsidRPr="00911A3F">
        <w:rPr>
          <w:rFonts w:ascii="Palatino Linotype" w:eastAsia="Times New Roman" w:hAnsi="Palatino Linotype" w:cs="Tahoma"/>
          <w:b/>
          <w:bCs/>
          <w:lang w:eastAsia="x-none"/>
        </w:rPr>
        <w:t>Προϋποθέσεις επιτρεπτής συνένωσης ομόρων γηπέδων - Αυθεντική ερμ</w:t>
      </w:r>
      <w:r w:rsidRPr="00911A3F">
        <w:rPr>
          <w:rFonts w:ascii="Palatino Linotype" w:eastAsia="Times New Roman" w:hAnsi="Palatino Linotype" w:cs="Tahoma"/>
          <w:b/>
          <w:bCs/>
          <w:lang w:eastAsia="x-none"/>
        </w:rPr>
        <w:t>η</w:t>
      </w:r>
      <w:r w:rsidRPr="00911A3F">
        <w:rPr>
          <w:rFonts w:ascii="Palatino Linotype" w:eastAsia="Times New Roman" w:hAnsi="Palatino Linotype" w:cs="Tahoma"/>
          <w:b/>
          <w:bCs/>
          <w:lang w:eastAsia="x-none"/>
        </w:rPr>
        <w:t>νεία παρ. 6 άρθρου 33 ν. 4759/2020</w:t>
      </w:r>
    </w:p>
    <w:p w14:paraId="716CCAE2" w14:textId="0CD60FB4" w:rsidR="00911A3F" w:rsidRPr="00911A3F" w:rsidRDefault="00911A3F"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Η παρ. 6 του άρθρου 33 του ν. 4759/2020 (Α΄ 245) περί προσθέτων προϋποθέσεων επιτρεπτής</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συνενώσεως ομόρων γηπέδων έχει από την έναρξη ισχύος της, την εξής έννοια:</w:t>
      </w:r>
    </w:p>
    <w:p w14:paraId="06ADF5EE" w14:textId="2CB6FD21" w:rsidR="00911A3F" w:rsidRPr="00911A3F" w:rsidRDefault="00911A3F"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1. Δεν απαγορεύεται η λειτουργική συνένωση ακινήτων, υπό τους γενικούς ή ε</w:t>
      </w:r>
      <w:r w:rsidRPr="00911A3F">
        <w:rPr>
          <w:rFonts w:ascii="Palatino Linotype" w:eastAsia="Times New Roman" w:hAnsi="Palatino Linotype" w:cs="Tahoma"/>
          <w:lang w:eastAsia="x-none"/>
        </w:rPr>
        <w:t>ι</w:t>
      </w:r>
      <w:r w:rsidRPr="00911A3F">
        <w:rPr>
          <w:rFonts w:ascii="Palatino Linotype" w:eastAsia="Times New Roman" w:hAnsi="Palatino Linotype" w:cs="Tahoma"/>
          <w:lang w:eastAsia="x-none"/>
        </w:rPr>
        <w:t>δικούς όρους που</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τίθενται για κάθε περιοχή.</w:t>
      </w:r>
    </w:p>
    <w:p w14:paraId="7B564D5C" w14:textId="760A6693" w:rsidR="00DC3A5A" w:rsidRDefault="00911A3F" w:rsidP="00911A3F">
      <w:pPr>
        <w:pBdr>
          <w:top w:val="single" w:sz="4" w:space="1" w:color="auto"/>
          <w:left w:val="single" w:sz="4" w:space="4" w:color="auto"/>
          <w:bottom w:val="single" w:sz="4" w:space="1" w:color="auto"/>
          <w:right w:val="single" w:sz="4" w:space="4" w:color="auto"/>
        </w:pBdr>
        <w:spacing w:before="120" w:after="120" w:line="360" w:lineRule="auto"/>
        <w:jc w:val="both"/>
        <w:rPr>
          <w:rFonts w:ascii="Palatino Linotype" w:eastAsia="Times New Roman" w:hAnsi="Palatino Linotype" w:cs="Tahoma"/>
          <w:lang w:eastAsia="x-none"/>
        </w:rPr>
      </w:pPr>
      <w:r w:rsidRPr="00911A3F">
        <w:rPr>
          <w:rFonts w:ascii="Palatino Linotype" w:eastAsia="Times New Roman" w:hAnsi="Palatino Linotype" w:cs="Tahoma"/>
          <w:lang w:eastAsia="x-none"/>
        </w:rPr>
        <w:t>2. Η λειτουργική συνένωση γηπέδων είναι επιτρεπτή και για την οικοδομική αξ</w:t>
      </w:r>
      <w:r w:rsidRPr="00911A3F">
        <w:rPr>
          <w:rFonts w:ascii="Palatino Linotype" w:eastAsia="Times New Roman" w:hAnsi="Palatino Linotype" w:cs="Tahoma"/>
          <w:lang w:eastAsia="x-none"/>
        </w:rPr>
        <w:t>ι</w:t>
      </w:r>
      <w:r w:rsidRPr="00911A3F">
        <w:rPr>
          <w:rFonts w:ascii="Palatino Linotype" w:eastAsia="Times New Roman" w:hAnsi="Palatino Linotype" w:cs="Tahoma"/>
          <w:lang w:eastAsia="x-none"/>
        </w:rPr>
        <w:t>οποίηση ομόρων</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γηπέδων και στην περίπτωση που τουλάχιστον ένα εξ αυτών ήταν, ακόμη και κατά παρέκκλιση,</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άρτιο και οικοδομήσιμο κατά τις διατάξεις που ίσχυαν μέχρι τον χρόνο ενάρξεως ισχύος του ν.4759/2020 (Α΄ 245), αρκεί το προκύπτον από τη λειτουργική συνένωση γήπεδο να έχει εμβαδόν</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 xml:space="preserve">τουλάχιστον </w:t>
      </w:r>
      <w:r w:rsidRPr="00911A3F">
        <w:rPr>
          <w:rFonts w:ascii="Palatino Linotype" w:eastAsia="Times New Roman" w:hAnsi="Palatino Linotype" w:cs="Tahoma"/>
          <w:lang w:eastAsia="x-none"/>
        </w:rPr>
        <w:lastRenderedPageBreak/>
        <w:t xml:space="preserve">τέσσερις χιλιάδες (4.000) τ.μ., χωρίς να απαιτούνται για την </w:t>
      </w:r>
      <w:proofErr w:type="spellStart"/>
      <w:r w:rsidRPr="00911A3F">
        <w:rPr>
          <w:rFonts w:ascii="Palatino Linotype" w:eastAsia="Times New Roman" w:hAnsi="Palatino Linotype" w:cs="Tahoma"/>
          <w:lang w:eastAsia="x-none"/>
        </w:rPr>
        <w:t>οικοδομησιμότητά</w:t>
      </w:r>
      <w:proofErr w:type="spellEnd"/>
      <w:r w:rsidRPr="00911A3F">
        <w:rPr>
          <w:rFonts w:ascii="Palatino Linotype" w:eastAsia="Times New Roman" w:hAnsi="Palatino Linotype" w:cs="Tahoma"/>
          <w:lang w:eastAsia="x-none"/>
        </w:rPr>
        <w:t xml:space="preserve"> του</w:t>
      </w:r>
      <w:r>
        <w:rPr>
          <w:rFonts w:ascii="Palatino Linotype" w:eastAsia="Times New Roman" w:hAnsi="Palatino Linotype" w:cs="Tahoma"/>
          <w:lang w:eastAsia="x-none"/>
        </w:rPr>
        <w:t xml:space="preserve"> </w:t>
      </w:r>
      <w:r w:rsidRPr="00911A3F">
        <w:rPr>
          <w:rFonts w:ascii="Palatino Linotype" w:eastAsia="Times New Roman" w:hAnsi="Palatino Linotype" w:cs="Tahoma"/>
          <w:lang w:eastAsia="x-none"/>
        </w:rPr>
        <w:t>περαιτέρω προϋποθέσεις.</w:t>
      </w:r>
    </w:p>
    <w:p w14:paraId="6E2907AE" w14:textId="371891E7" w:rsidR="00DC3A5A" w:rsidRDefault="00DC3A5A" w:rsidP="002134B6">
      <w:pPr>
        <w:spacing w:before="120" w:after="120" w:line="360" w:lineRule="auto"/>
        <w:jc w:val="both"/>
        <w:rPr>
          <w:rFonts w:ascii="Palatino Linotype" w:eastAsia="Times New Roman" w:hAnsi="Palatino Linotype" w:cs="Tahoma"/>
          <w:lang w:eastAsia="x-none"/>
        </w:rPr>
      </w:pPr>
    </w:p>
    <w:p w14:paraId="647D851F" w14:textId="10C11B5D" w:rsidR="00A53994" w:rsidRPr="008E369C" w:rsidRDefault="00A53994" w:rsidP="008E369C">
      <w:pPr>
        <w:spacing w:before="120" w:after="120" w:line="360" w:lineRule="auto"/>
        <w:jc w:val="center"/>
        <w:rPr>
          <w:rFonts w:ascii="Palatino Linotype" w:eastAsia="Times New Roman" w:hAnsi="Palatino Linotype" w:cs="Tahoma"/>
          <w:lang w:eastAsia="x-none"/>
        </w:rPr>
      </w:pPr>
      <w:r w:rsidRPr="008E369C">
        <w:rPr>
          <w:rFonts w:ascii="Palatino Linotype" w:eastAsia="Times New Roman" w:hAnsi="Palatino Linotype" w:cs="Tahoma"/>
          <w:lang w:eastAsia="x-none"/>
        </w:rPr>
        <w:t>Με τιμή</w:t>
      </w:r>
    </w:p>
    <w:p w14:paraId="3E68E442" w14:textId="0C9C4B58" w:rsidR="00A53994" w:rsidRPr="008E369C" w:rsidRDefault="00A53994" w:rsidP="008E369C">
      <w:pPr>
        <w:spacing w:before="120" w:after="120" w:line="360" w:lineRule="auto"/>
        <w:jc w:val="center"/>
        <w:rPr>
          <w:rFonts w:ascii="Palatino Linotype" w:eastAsia="Times New Roman" w:hAnsi="Palatino Linotype" w:cs="Tahoma"/>
          <w:lang w:eastAsia="x-none"/>
        </w:rPr>
      </w:pPr>
      <w:r w:rsidRPr="008E369C">
        <w:rPr>
          <w:rFonts w:ascii="Palatino Linotype" w:eastAsia="Times New Roman" w:hAnsi="Palatino Linotype" w:cs="Tahoma"/>
          <w:lang w:eastAsia="x-none"/>
        </w:rPr>
        <w:t>Ο Πρόεδρος</w:t>
      </w:r>
    </w:p>
    <w:p w14:paraId="59098454" w14:textId="178C55D6" w:rsidR="0032672E" w:rsidRPr="008E369C" w:rsidRDefault="00A53994" w:rsidP="008E369C">
      <w:pPr>
        <w:spacing w:before="120" w:after="120" w:line="360" w:lineRule="auto"/>
        <w:jc w:val="center"/>
        <w:rPr>
          <w:rFonts w:ascii="Palatino Linotype" w:hAnsi="Palatino Linotype" w:cs="Tahoma"/>
        </w:rPr>
      </w:pPr>
      <w:r w:rsidRPr="008E369C">
        <w:rPr>
          <w:rFonts w:ascii="Palatino Linotype" w:eastAsia="Times New Roman" w:hAnsi="Palatino Linotype" w:cs="Tahoma"/>
          <w:lang w:eastAsia="x-none"/>
        </w:rPr>
        <w:t>Γεώργιος Ρούσκας</w:t>
      </w:r>
    </w:p>
    <w:sectPr w:rsidR="0032672E" w:rsidRPr="008E369C" w:rsidSect="007F3A11">
      <w:pgSz w:w="11906" w:h="16838"/>
      <w:pgMar w:top="1247" w:right="1797" w:bottom="99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9F158" w14:textId="77777777" w:rsidR="002A3EF9" w:rsidRDefault="002A3EF9" w:rsidP="00654B3B">
      <w:pPr>
        <w:spacing w:after="0" w:line="240" w:lineRule="auto"/>
      </w:pPr>
      <w:r>
        <w:separator/>
      </w:r>
    </w:p>
  </w:endnote>
  <w:endnote w:type="continuationSeparator" w:id="0">
    <w:p w14:paraId="12DD6EAF" w14:textId="77777777" w:rsidR="002A3EF9" w:rsidRDefault="002A3EF9"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4A409" w14:textId="77777777" w:rsidR="002A3EF9" w:rsidRDefault="002A3EF9" w:rsidP="00654B3B">
      <w:pPr>
        <w:spacing w:after="0" w:line="240" w:lineRule="auto"/>
      </w:pPr>
      <w:r>
        <w:separator/>
      </w:r>
    </w:p>
  </w:footnote>
  <w:footnote w:type="continuationSeparator" w:id="0">
    <w:p w14:paraId="58ADC1DA" w14:textId="77777777" w:rsidR="002A3EF9" w:rsidRDefault="002A3EF9" w:rsidP="00654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F94"/>
    <w:multiLevelType w:val="hybridMultilevel"/>
    <w:tmpl w:val="CCCAF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512E19"/>
    <w:multiLevelType w:val="hybridMultilevel"/>
    <w:tmpl w:val="6F2A3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4">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BB3D48"/>
    <w:multiLevelType w:val="hybridMultilevel"/>
    <w:tmpl w:val="42E0E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B5B23B4"/>
    <w:multiLevelType w:val="multilevel"/>
    <w:tmpl w:val="D8C21A5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9763FD"/>
    <w:multiLevelType w:val="hybridMultilevel"/>
    <w:tmpl w:val="365CE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E"/>
    <w:rsid w:val="00004916"/>
    <w:rsid w:val="00021FE4"/>
    <w:rsid w:val="00031345"/>
    <w:rsid w:val="00062DA6"/>
    <w:rsid w:val="000810B6"/>
    <w:rsid w:val="00082C42"/>
    <w:rsid w:val="00084D91"/>
    <w:rsid w:val="00086C13"/>
    <w:rsid w:val="00087487"/>
    <w:rsid w:val="00096ED3"/>
    <w:rsid w:val="000A0C66"/>
    <w:rsid w:val="000A5395"/>
    <w:rsid w:val="000A7D6A"/>
    <w:rsid w:val="000D3A21"/>
    <w:rsid w:val="000F3E96"/>
    <w:rsid w:val="000F7A9C"/>
    <w:rsid w:val="00113711"/>
    <w:rsid w:val="00135E8D"/>
    <w:rsid w:val="00140F05"/>
    <w:rsid w:val="00166796"/>
    <w:rsid w:val="00175D6A"/>
    <w:rsid w:val="00181D31"/>
    <w:rsid w:val="001842CD"/>
    <w:rsid w:val="00190714"/>
    <w:rsid w:val="001A4496"/>
    <w:rsid w:val="001B2CB5"/>
    <w:rsid w:val="001B3049"/>
    <w:rsid w:val="001C3387"/>
    <w:rsid w:val="001D2E51"/>
    <w:rsid w:val="001D2FF8"/>
    <w:rsid w:val="001F0CF1"/>
    <w:rsid w:val="00205021"/>
    <w:rsid w:val="002134B6"/>
    <w:rsid w:val="00261ABA"/>
    <w:rsid w:val="002A3EF9"/>
    <w:rsid w:val="002B428D"/>
    <w:rsid w:val="002B68D2"/>
    <w:rsid w:val="002C5AF6"/>
    <w:rsid w:val="002E528F"/>
    <w:rsid w:val="002F72B5"/>
    <w:rsid w:val="003035DB"/>
    <w:rsid w:val="00303620"/>
    <w:rsid w:val="0032672E"/>
    <w:rsid w:val="003353D5"/>
    <w:rsid w:val="00351428"/>
    <w:rsid w:val="00352D92"/>
    <w:rsid w:val="003538A0"/>
    <w:rsid w:val="00353C4B"/>
    <w:rsid w:val="00370648"/>
    <w:rsid w:val="00397AA4"/>
    <w:rsid w:val="003B25F7"/>
    <w:rsid w:val="004007B2"/>
    <w:rsid w:val="0041659F"/>
    <w:rsid w:val="00427717"/>
    <w:rsid w:val="00436F42"/>
    <w:rsid w:val="004419B0"/>
    <w:rsid w:val="00460D7D"/>
    <w:rsid w:val="004A3061"/>
    <w:rsid w:val="004A52F9"/>
    <w:rsid w:val="004C28BD"/>
    <w:rsid w:val="004D5DFA"/>
    <w:rsid w:val="004E21AF"/>
    <w:rsid w:val="004E5658"/>
    <w:rsid w:val="005109E0"/>
    <w:rsid w:val="00527A72"/>
    <w:rsid w:val="005420FB"/>
    <w:rsid w:val="0054297F"/>
    <w:rsid w:val="00554F39"/>
    <w:rsid w:val="00585A4B"/>
    <w:rsid w:val="005E1A16"/>
    <w:rsid w:val="005E63FA"/>
    <w:rsid w:val="005F1231"/>
    <w:rsid w:val="00607524"/>
    <w:rsid w:val="0063438A"/>
    <w:rsid w:val="00634AE3"/>
    <w:rsid w:val="00636B0C"/>
    <w:rsid w:val="00654B3B"/>
    <w:rsid w:val="00654FEA"/>
    <w:rsid w:val="00661161"/>
    <w:rsid w:val="006659CD"/>
    <w:rsid w:val="006B631C"/>
    <w:rsid w:val="006C6EEE"/>
    <w:rsid w:val="006D5A00"/>
    <w:rsid w:val="006E040A"/>
    <w:rsid w:val="006E229B"/>
    <w:rsid w:val="00702B65"/>
    <w:rsid w:val="0073533A"/>
    <w:rsid w:val="00761069"/>
    <w:rsid w:val="00792597"/>
    <w:rsid w:val="007951D1"/>
    <w:rsid w:val="007F3A11"/>
    <w:rsid w:val="007F4D5E"/>
    <w:rsid w:val="00803C5F"/>
    <w:rsid w:val="0080648C"/>
    <w:rsid w:val="00823799"/>
    <w:rsid w:val="0082501F"/>
    <w:rsid w:val="008329ED"/>
    <w:rsid w:val="00882480"/>
    <w:rsid w:val="008877B6"/>
    <w:rsid w:val="008A59B7"/>
    <w:rsid w:val="008B122F"/>
    <w:rsid w:val="008B4734"/>
    <w:rsid w:val="008B4FF5"/>
    <w:rsid w:val="008D75B5"/>
    <w:rsid w:val="008E369C"/>
    <w:rsid w:val="008E4B61"/>
    <w:rsid w:val="008F51A1"/>
    <w:rsid w:val="00906D47"/>
    <w:rsid w:val="00910A8A"/>
    <w:rsid w:val="00911A3F"/>
    <w:rsid w:val="009219FA"/>
    <w:rsid w:val="00933B22"/>
    <w:rsid w:val="00947619"/>
    <w:rsid w:val="00961BBD"/>
    <w:rsid w:val="00985FDF"/>
    <w:rsid w:val="00991FB2"/>
    <w:rsid w:val="009930BA"/>
    <w:rsid w:val="00996280"/>
    <w:rsid w:val="009B7AE5"/>
    <w:rsid w:val="009C23E9"/>
    <w:rsid w:val="009D1646"/>
    <w:rsid w:val="009E28CF"/>
    <w:rsid w:val="009E6225"/>
    <w:rsid w:val="009E660E"/>
    <w:rsid w:val="00A36284"/>
    <w:rsid w:val="00A53994"/>
    <w:rsid w:val="00A951CB"/>
    <w:rsid w:val="00AA0144"/>
    <w:rsid w:val="00AA4407"/>
    <w:rsid w:val="00AC6987"/>
    <w:rsid w:val="00AD0DB7"/>
    <w:rsid w:val="00AE443D"/>
    <w:rsid w:val="00AF3E60"/>
    <w:rsid w:val="00B05366"/>
    <w:rsid w:val="00B17D99"/>
    <w:rsid w:val="00B24467"/>
    <w:rsid w:val="00B3059A"/>
    <w:rsid w:val="00B41547"/>
    <w:rsid w:val="00B505CD"/>
    <w:rsid w:val="00B529AF"/>
    <w:rsid w:val="00B71CA8"/>
    <w:rsid w:val="00BA5083"/>
    <w:rsid w:val="00BC7007"/>
    <w:rsid w:val="00BD1030"/>
    <w:rsid w:val="00C13B9C"/>
    <w:rsid w:val="00C15D6B"/>
    <w:rsid w:val="00C2067C"/>
    <w:rsid w:val="00C20D4B"/>
    <w:rsid w:val="00C21711"/>
    <w:rsid w:val="00C518B2"/>
    <w:rsid w:val="00C654A6"/>
    <w:rsid w:val="00C70FF7"/>
    <w:rsid w:val="00C77DB5"/>
    <w:rsid w:val="00CD3A68"/>
    <w:rsid w:val="00D0667C"/>
    <w:rsid w:val="00D141F1"/>
    <w:rsid w:val="00D529D6"/>
    <w:rsid w:val="00D5354A"/>
    <w:rsid w:val="00D540D8"/>
    <w:rsid w:val="00D62449"/>
    <w:rsid w:val="00D65668"/>
    <w:rsid w:val="00D75982"/>
    <w:rsid w:val="00D77081"/>
    <w:rsid w:val="00D92601"/>
    <w:rsid w:val="00DC3A5A"/>
    <w:rsid w:val="00DC66BA"/>
    <w:rsid w:val="00DD7AD0"/>
    <w:rsid w:val="00E02326"/>
    <w:rsid w:val="00E1010F"/>
    <w:rsid w:val="00E117B4"/>
    <w:rsid w:val="00E124E3"/>
    <w:rsid w:val="00E15238"/>
    <w:rsid w:val="00E30847"/>
    <w:rsid w:val="00E359C6"/>
    <w:rsid w:val="00E37024"/>
    <w:rsid w:val="00E4409C"/>
    <w:rsid w:val="00E500CE"/>
    <w:rsid w:val="00EB5413"/>
    <w:rsid w:val="00EB5536"/>
    <w:rsid w:val="00EB5B43"/>
    <w:rsid w:val="00EC2F83"/>
    <w:rsid w:val="00EE07AF"/>
    <w:rsid w:val="00EE28D1"/>
    <w:rsid w:val="00F27E9B"/>
    <w:rsid w:val="00F51F2F"/>
    <w:rsid w:val="00F53FA5"/>
    <w:rsid w:val="00F626C5"/>
    <w:rsid w:val="00F93D32"/>
    <w:rsid w:val="00FA0DF0"/>
    <w:rsid w:val="00FB0409"/>
    <w:rsid w:val="00FC382E"/>
    <w:rsid w:val="00FC62E4"/>
    <w:rsid w:val="00FD045B"/>
    <w:rsid w:val="00FD103F"/>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customStyle="1" w:styleId="UnresolvedMention">
    <w:name w:val="Unresolved Mention"/>
    <w:basedOn w:val="a0"/>
    <w:uiPriority w:val="99"/>
    <w:semiHidden/>
    <w:unhideWhenUsed/>
    <w:rsid w:val="00C13B9C"/>
    <w:rPr>
      <w:color w:val="605E5C"/>
      <w:shd w:val="clear" w:color="auto" w:fill="E1DFDD"/>
    </w:rPr>
  </w:style>
  <w:style w:type="paragraph" w:styleId="a8">
    <w:name w:val="List Paragraph"/>
    <w:basedOn w:val="a"/>
    <w:uiPriority w:val="34"/>
    <w:qFormat/>
    <w:rsid w:val="00832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customStyle="1" w:styleId="UnresolvedMention">
    <w:name w:val="Unresolved Mention"/>
    <w:basedOn w:val="a0"/>
    <w:uiPriority w:val="99"/>
    <w:semiHidden/>
    <w:unhideWhenUsed/>
    <w:rsid w:val="00C13B9C"/>
    <w:rPr>
      <w:color w:val="605E5C"/>
      <w:shd w:val="clear" w:color="auto" w:fill="E1DFDD"/>
    </w:rPr>
  </w:style>
  <w:style w:type="paragraph" w:styleId="a8">
    <w:name w:val="List Paragraph"/>
    <w:basedOn w:val="a"/>
    <w:uiPriority w:val="34"/>
    <w:qFormat/>
    <w:rsid w:val="0083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8218E57B18E4BA8A13C7AB39D5F70" ma:contentTypeVersion="5" ma:contentTypeDescription="Create a new document." ma:contentTypeScope="" ma:versionID="1eb6152b8d22ca13d49d48f3746c2a36">
  <xsd:schema xmlns:xsd="http://www.w3.org/2001/XMLSchema" xmlns:xs="http://www.w3.org/2001/XMLSchema" xmlns:p="http://schemas.microsoft.com/office/2006/metadata/properties" xmlns:ns3="c86e4070-8c0f-4be3-a927-f87ff9f3eee8" xmlns:ns4="8d561b6f-ca7e-412a-953d-ed56426c9c37" targetNamespace="http://schemas.microsoft.com/office/2006/metadata/properties" ma:root="true" ma:fieldsID="bfcaaa5fedc8c021338e8d8a0780a0cd" ns3:_="" ns4:_="">
    <xsd:import namespace="c86e4070-8c0f-4be3-a927-f87ff9f3eee8"/>
    <xsd:import namespace="8d561b6f-ca7e-412a-953d-ed56426c9c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e4070-8c0f-4be3-a927-f87ff9f3e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1b6f-ca7e-412a-953d-ed56426c9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DAB4-B096-4619-A03F-3115995D0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123F39-B967-4672-9724-0ADE4368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e4070-8c0f-4be3-a927-f87ff9f3eee8"/>
    <ds:schemaRef ds:uri="8d561b6f-ca7e-412a-953d-ed56426c9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3A307-3F84-4F00-A34F-6F85901489F3}">
  <ds:schemaRefs>
    <ds:schemaRef ds:uri="http://schemas.microsoft.com/sharepoint/v3/contenttype/forms"/>
  </ds:schemaRefs>
</ds:datastoreItem>
</file>

<file path=customXml/itemProps4.xml><?xml version="1.0" encoding="utf-8"?>
<ds:datastoreItem xmlns:ds="http://schemas.openxmlformats.org/officeDocument/2006/customXml" ds:itemID="{EA19F872-D95D-4BA7-9D3E-AB9B6BD3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10482</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tritoselsa</cp:lastModifiedBy>
  <cp:revision>2</cp:revision>
  <cp:lastPrinted>2023-03-03T11:08:00Z</cp:lastPrinted>
  <dcterms:created xsi:type="dcterms:W3CDTF">2023-03-03T11:45:00Z</dcterms:created>
  <dcterms:modified xsi:type="dcterms:W3CDTF">2023-03-03T11:45:00Z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0x0101005848218E57B18E4BA8A13C7AB39D5F70</vt:lpwstr>
  </property>
</Properties>
</file>