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6311" w14:textId="77777777" w:rsidR="008E4B61" w:rsidRDefault="008E4B61"/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451ABDB1" w14:textId="77777777" w:rsidR="00B82ABE" w:rsidRPr="00B82ABE" w:rsidRDefault="00B82ABE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20"/>
                <w:szCs w:val="20"/>
                <w:u w:val="double"/>
              </w:rPr>
            </w:pPr>
            <w:r w:rsidRPr="00B82ABE">
              <w:rPr>
                <w:rFonts w:ascii="Palatino Linotype" w:hAnsi="Palatino Linotype"/>
                <w:b/>
                <w:spacing w:val="40"/>
                <w:sz w:val="20"/>
                <w:szCs w:val="20"/>
                <w:u w:val="double"/>
              </w:rPr>
              <w:t>ΕΠΕΙΓΟΥΣΑ</w:t>
            </w:r>
          </w:p>
          <w:p w14:paraId="516DCC71" w14:textId="7C257C33" w:rsidR="0032672E" w:rsidRPr="00B82ABE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20"/>
                <w:szCs w:val="20"/>
                <w:u w:val="double"/>
              </w:rPr>
            </w:pPr>
            <w:r w:rsidRPr="00B82ABE">
              <w:rPr>
                <w:rFonts w:ascii="Palatino Linotype" w:hAnsi="Palatino Linotype"/>
                <w:b/>
                <w:spacing w:val="40"/>
                <w:sz w:val="20"/>
                <w:szCs w:val="20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545DEDC8" w:rsidR="0032672E" w:rsidRPr="00B82ABE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  <w:sz w:val="20"/>
                <w:szCs w:val="20"/>
              </w:rPr>
            </w:pPr>
            <w:r w:rsidRPr="00B82ABE">
              <w:rPr>
                <w:rFonts w:ascii="Book Antiqua" w:hAnsi="Book Antiqua"/>
                <w:sz w:val="20"/>
                <w:szCs w:val="20"/>
              </w:rPr>
              <w:t>Αθήνα</w:t>
            </w:r>
            <w:r w:rsidR="00C21711" w:rsidRPr="00B82ABE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r w:rsidR="004978B5" w:rsidRPr="00B82ABE">
              <w:rPr>
                <w:rFonts w:ascii="Book Antiqua" w:hAnsi="Book Antiqua"/>
                <w:sz w:val="20"/>
                <w:szCs w:val="20"/>
              </w:rPr>
              <w:t>1</w:t>
            </w:r>
            <w:r w:rsidR="00B82ABE" w:rsidRPr="00B82ABE">
              <w:rPr>
                <w:rFonts w:ascii="Book Antiqua" w:hAnsi="Book Antiqua"/>
                <w:sz w:val="20"/>
                <w:szCs w:val="20"/>
              </w:rPr>
              <w:t>5</w:t>
            </w:r>
            <w:r w:rsidR="00E30847" w:rsidRPr="00B82ABE">
              <w:rPr>
                <w:rFonts w:ascii="Book Antiqua" w:hAnsi="Book Antiqua"/>
                <w:sz w:val="20"/>
                <w:szCs w:val="20"/>
              </w:rPr>
              <w:t xml:space="preserve"> Μαρτίου 2023</w:t>
            </w:r>
          </w:p>
        </w:tc>
      </w:tr>
      <w:tr w:rsidR="0032672E" w14:paraId="6EE8C2DC" w14:textId="77777777" w:rsidTr="008E4B61">
        <w:trPr>
          <w:trHeight w:val="324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B82ABE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3E77F2A2" w:rsidR="000A7D6A" w:rsidRPr="00B82ABE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proofErr w:type="spellStart"/>
            <w:r w:rsidRPr="00B82ABE">
              <w:rPr>
                <w:rFonts w:ascii="Book Antiqua" w:hAnsi="Book Antiqua"/>
                <w:sz w:val="20"/>
                <w:szCs w:val="20"/>
              </w:rPr>
              <w:t>Αριθμ</w:t>
            </w:r>
            <w:proofErr w:type="spellEnd"/>
            <w:r w:rsidRPr="00B82ABE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B82ABE">
              <w:rPr>
                <w:rFonts w:ascii="Book Antiqua" w:hAnsi="Book Antiqua"/>
                <w:sz w:val="20"/>
                <w:szCs w:val="20"/>
              </w:rPr>
              <w:t>πρωτ</w:t>
            </w:r>
            <w:proofErr w:type="spellEnd"/>
            <w:r w:rsidRPr="00B82ABE">
              <w:rPr>
                <w:rFonts w:ascii="Book Antiqua" w:hAnsi="Book Antiqua"/>
                <w:sz w:val="20"/>
                <w:szCs w:val="20"/>
              </w:rPr>
              <w:t>.</w:t>
            </w:r>
            <w:r w:rsidR="002C73B6">
              <w:rPr>
                <w:rFonts w:ascii="Book Antiqua" w:hAnsi="Book Antiqua"/>
                <w:sz w:val="20"/>
                <w:szCs w:val="20"/>
              </w:rPr>
              <w:t xml:space="preserve"> 49</w:t>
            </w:r>
            <w:bookmarkStart w:id="0" w:name="_GoBack"/>
            <w:bookmarkEnd w:id="0"/>
          </w:p>
          <w:p w14:paraId="1CB46DB1" w14:textId="77777777" w:rsidR="000A7D6A" w:rsidRPr="00B82ABE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0E0DA0B" w14:textId="77777777" w:rsidR="000A7D6A" w:rsidRPr="00B82AB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sz w:val="20"/>
                <w:szCs w:val="20"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397AA4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B82ABE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0"/>
                <w:szCs w:val="20"/>
                <w:u w:val="single"/>
                <w:lang w:eastAsia="x-none"/>
              </w:rPr>
            </w:pPr>
            <w:r w:rsidRPr="00B82ABE">
              <w:rPr>
                <w:rFonts w:ascii="Palatino Linotype" w:eastAsia="Times New Roman" w:hAnsi="Palatino Linotype" w:cs="Tahoma"/>
                <w:b/>
                <w:sz w:val="20"/>
                <w:szCs w:val="20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Pr="00B82ABE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B82AB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B82ABE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B82AB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της χώρας</w:t>
            </w:r>
          </w:p>
          <w:p w14:paraId="5E0FFF17" w14:textId="77777777" w:rsidR="009E660E" w:rsidRPr="00B82ABE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</w:tbl>
    <w:p w14:paraId="456C2C93" w14:textId="48F09BF2" w:rsidR="006B631C" w:rsidRPr="00B82ABE" w:rsidRDefault="00A53994" w:rsidP="00B82ABE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0"/>
          <w:szCs w:val="20"/>
          <w:lang w:eastAsia="x-none"/>
        </w:rPr>
      </w:pPr>
      <w:r w:rsidRPr="00B82ABE">
        <w:rPr>
          <w:rFonts w:ascii="Book Antiqua" w:eastAsia="Times New Roman" w:hAnsi="Book Antiqua" w:cs="Tahoma"/>
          <w:b/>
          <w:spacing w:val="40"/>
          <w:sz w:val="20"/>
          <w:szCs w:val="20"/>
          <w:u w:val="single"/>
          <w:lang w:eastAsia="x-none"/>
        </w:rPr>
        <w:t>ΘΕΜΑ</w:t>
      </w:r>
      <w:r w:rsidRPr="00B82ABE">
        <w:rPr>
          <w:rFonts w:ascii="Book Antiqua" w:eastAsia="Times New Roman" w:hAnsi="Book Antiqua" w:cs="Tahoma"/>
          <w:b/>
          <w:spacing w:val="40"/>
          <w:sz w:val="20"/>
          <w:szCs w:val="20"/>
          <w:lang w:eastAsia="x-none"/>
        </w:rPr>
        <w:t xml:space="preserve">: </w:t>
      </w:r>
      <w:r w:rsidR="00D540D8" w:rsidRPr="00B82ABE">
        <w:rPr>
          <w:rFonts w:ascii="Book Antiqua" w:eastAsia="Times New Roman" w:hAnsi="Book Antiqua" w:cs="Tahoma"/>
          <w:b/>
          <w:spacing w:val="40"/>
          <w:sz w:val="20"/>
          <w:szCs w:val="20"/>
          <w:lang w:eastAsia="x-none"/>
        </w:rPr>
        <w:t>«</w:t>
      </w:r>
      <w:r w:rsidR="00B82ABE" w:rsidRPr="00B82ABE">
        <w:rPr>
          <w:rFonts w:ascii="Book Antiqua" w:eastAsia="Times New Roman" w:hAnsi="Book Antiqua" w:cs="Tahoma"/>
          <w:b/>
          <w:spacing w:val="40"/>
          <w:sz w:val="20"/>
          <w:szCs w:val="20"/>
          <w:lang w:eastAsia="x-none"/>
        </w:rPr>
        <w:t>Αναστολή της λειτουργίας της παραλαβής πράξεων από την υπηρεσία του Έμμισθου Υποθηκοφυλακείου Αθηνών, εξα</w:t>
      </w:r>
      <w:r w:rsidR="00B82ABE" w:rsidRPr="00B82ABE">
        <w:rPr>
          <w:rFonts w:ascii="Book Antiqua" w:eastAsia="Times New Roman" w:hAnsi="Book Antiqua" w:cs="Tahoma"/>
          <w:b/>
          <w:spacing w:val="40"/>
          <w:sz w:val="20"/>
          <w:szCs w:val="20"/>
          <w:lang w:eastAsia="x-none"/>
        </w:rPr>
        <w:t>ι</w:t>
      </w:r>
      <w:r w:rsidR="00B82ABE" w:rsidRPr="00B82ABE">
        <w:rPr>
          <w:rFonts w:ascii="Book Antiqua" w:eastAsia="Times New Roman" w:hAnsi="Book Antiqua" w:cs="Tahoma"/>
          <w:b/>
          <w:spacing w:val="40"/>
          <w:sz w:val="20"/>
          <w:szCs w:val="20"/>
          <w:lang w:eastAsia="x-none"/>
        </w:rPr>
        <w:t xml:space="preserve">ρουμένων των παραγραφών και των </w:t>
      </w:r>
      <w:proofErr w:type="spellStart"/>
      <w:r w:rsidR="00B82ABE" w:rsidRPr="00B82ABE">
        <w:rPr>
          <w:rFonts w:ascii="Book Antiqua" w:eastAsia="Times New Roman" w:hAnsi="Book Antiqua" w:cs="Tahoma"/>
          <w:b/>
          <w:spacing w:val="40"/>
          <w:sz w:val="20"/>
          <w:szCs w:val="20"/>
          <w:lang w:eastAsia="x-none"/>
        </w:rPr>
        <w:t>εγγραπτέων</w:t>
      </w:r>
      <w:proofErr w:type="spellEnd"/>
      <w:r w:rsidR="00B82ABE" w:rsidRPr="00B82ABE">
        <w:rPr>
          <w:rFonts w:ascii="Book Antiqua" w:eastAsia="Times New Roman" w:hAnsi="Book Antiqua" w:cs="Tahoma"/>
          <w:b/>
          <w:spacing w:val="40"/>
          <w:sz w:val="20"/>
          <w:szCs w:val="20"/>
          <w:lang w:eastAsia="x-none"/>
        </w:rPr>
        <w:t xml:space="preserve"> πράξεων για τις οποίες συντρέχει νόμιμη προθεσμία προς εγγραφή, για το χρονικό διάστημα από την Πέμπτη, 16-3-2023 έως και την Π</w:t>
      </w:r>
      <w:r w:rsidR="00B82ABE" w:rsidRPr="00B82ABE">
        <w:rPr>
          <w:rFonts w:ascii="Book Antiqua" w:eastAsia="Times New Roman" w:hAnsi="Book Antiqua" w:cs="Tahoma"/>
          <w:b/>
          <w:spacing w:val="40"/>
          <w:sz w:val="20"/>
          <w:szCs w:val="20"/>
          <w:lang w:eastAsia="x-none"/>
        </w:rPr>
        <w:t>α</w:t>
      </w:r>
      <w:r w:rsidR="00B82ABE" w:rsidRPr="00B82ABE">
        <w:rPr>
          <w:rFonts w:ascii="Book Antiqua" w:eastAsia="Times New Roman" w:hAnsi="Book Antiqua" w:cs="Tahoma"/>
          <w:b/>
          <w:spacing w:val="40"/>
          <w:sz w:val="20"/>
          <w:szCs w:val="20"/>
          <w:lang w:eastAsia="x-none"/>
        </w:rPr>
        <w:t>ρασκευή, 17-3-2023.</w:t>
      </w:r>
      <w:r w:rsidR="004978B5" w:rsidRPr="00B82ABE">
        <w:rPr>
          <w:rFonts w:ascii="Book Antiqua" w:eastAsia="Times New Roman" w:hAnsi="Book Antiqua" w:cs="Tahoma"/>
          <w:b/>
          <w:spacing w:val="40"/>
          <w:sz w:val="20"/>
          <w:szCs w:val="20"/>
          <w:lang w:eastAsia="x-none"/>
        </w:rPr>
        <w:t>»</w:t>
      </w:r>
      <w:r w:rsidR="005F1231" w:rsidRPr="00B82ABE">
        <w:rPr>
          <w:rFonts w:ascii="Book Antiqua" w:eastAsia="Times New Roman" w:hAnsi="Book Antiqua" w:cs="Tahoma"/>
          <w:b/>
          <w:i/>
          <w:iCs/>
          <w:spacing w:val="40"/>
          <w:sz w:val="20"/>
          <w:szCs w:val="20"/>
          <w:lang w:eastAsia="x-none"/>
        </w:rPr>
        <w:t>.</w:t>
      </w:r>
    </w:p>
    <w:p w14:paraId="6D84677D" w14:textId="77777777" w:rsidR="00A53994" w:rsidRPr="00B82ABE" w:rsidRDefault="00A53994" w:rsidP="008E369C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0"/>
          <w:szCs w:val="20"/>
          <w:lang w:eastAsia="x-none"/>
        </w:rPr>
      </w:pPr>
      <w:r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>Αγαπητοί Συνάδελφοι,</w:t>
      </w:r>
    </w:p>
    <w:p w14:paraId="11D8FB86" w14:textId="61954D6E" w:rsidR="00A5231A" w:rsidRPr="00B82ABE" w:rsidRDefault="00261300" w:rsidP="00B82ABE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0"/>
          <w:szCs w:val="20"/>
          <w:lang w:eastAsia="x-none"/>
        </w:rPr>
      </w:pPr>
      <w:r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Σας ενημερώνουμε ότι </w:t>
      </w:r>
      <w:r w:rsidR="00B82ABE"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>σύμφωνα με το συνημμένο στο παρόν από 15.03.2023 έ</w:t>
      </w:r>
      <w:r w:rsidR="00B82ABE"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>γ</w:t>
      </w:r>
      <w:r w:rsidR="00B82ABE"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γραφο της Γενικής Διεύθυνσης Δικαιοσύνης Διεύθυνση Νομικών Επαγγελμάτων Τμήμα Συμβολαιογραφείων και Υποθηκοφυλακείων του Υπουργείου Δικαιοσύνης, </w:t>
      </w:r>
      <w:r w:rsidR="00B82ABE" w:rsidRPr="00B82ABE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λόγω της έναρξης λειτουργίας Κτηματολογικού Γραφείου για τα ακίνητα του Δήμου Αθ</w:t>
      </w:r>
      <w:r w:rsidR="00B82ABE" w:rsidRPr="00B82ABE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η</w:t>
      </w:r>
      <w:r w:rsidR="00B82ABE" w:rsidRPr="00B82ABE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ναίων</w:t>
      </w:r>
      <w:r w:rsidR="00B82ABE"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 της Περιφερειακής Ενότητας Κεντρικού Τομέα Αθηνών της Περιφέρειας Αττικής από την Δευτέρα, 20-3-2023 και για λόγους δημοσίου συμφέροντος ως προς την ομαλή μετάπτωση των εγγραφών του Έμμισθου Υποθηκοφυλακείου Αθηνών στην ψηφιακή κτηματολογική βάση, κρίνεται αναγκαία και επιτακτική ανάγκη η </w:t>
      </w:r>
      <w:r w:rsidR="00B82ABE" w:rsidRPr="00B82ABE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αναστολή της λε</w:t>
      </w:r>
      <w:r w:rsidR="00B82ABE" w:rsidRPr="00B82ABE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ι</w:t>
      </w:r>
      <w:r w:rsidR="00B82ABE" w:rsidRPr="00B82ABE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τουργίας της παραλαβής πράξεων από την υπηρεσία του Έμμισθου Υποθηκοφυλ</w:t>
      </w:r>
      <w:r w:rsidR="00B82ABE" w:rsidRPr="00B82ABE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α</w:t>
      </w:r>
      <w:r w:rsidR="00B82ABE" w:rsidRPr="00B82ABE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κείου Αθηνών</w:t>
      </w:r>
      <w:r w:rsidR="00B82ABE"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, </w:t>
      </w:r>
      <w:r w:rsidR="00B82ABE" w:rsidRPr="00B82ABE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εξαιρουμένων</w:t>
      </w:r>
      <w:r w:rsidR="00B82ABE"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 των </w:t>
      </w:r>
      <w:r w:rsidR="00B82ABE" w:rsidRPr="00B82ABE">
        <w:rPr>
          <w:rFonts w:ascii="Palatino Linotype" w:eastAsia="Times New Roman" w:hAnsi="Palatino Linotype" w:cs="Tahoma"/>
          <w:sz w:val="20"/>
          <w:szCs w:val="20"/>
          <w:u w:val="single"/>
          <w:lang w:eastAsia="x-none"/>
        </w:rPr>
        <w:t>παραγραφών</w:t>
      </w:r>
      <w:r w:rsidR="00B82ABE"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 και των </w:t>
      </w:r>
      <w:proofErr w:type="spellStart"/>
      <w:r w:rsidR="00B82ABE"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>εγγραπτέων</w:t>
      </w:r>
      <w:proofErr w:type="spellEnd"/>
      <w:r w:rsidR="00B82ABE"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 πράξεων </w:t>
      </w:r>
      <w:r w:rsidR="00B82ABE" w:rsidRPr="00B82ABE">
        <w:rPr>
          <w:rFonts w:ascii="Palatino Linotype" w:eastAsia="Times New Roman" w:hAnsi="Palatino Linotype" w:cs="Tahoma"/>
          <w:sz w:val="20"/>
          <w:szCs w:val="20"/>
          <w:u w:val="single"/>
          <w:lang w:eastAsia="x-none"/>
        </w:rPr>
        <w:t>για τις οποίες συντρέχει νόμιμη προθεσμία προς εγγραφή</w:t>
      </w:r>
      <w:r w:rsidR="00B82ABE"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, για το χρονικό διάστημα </w:t>
      </w:r>
      <w:r w:rsidR="00B82ABE" w:rsidRPr="00B82ABE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από την Πέμπτη, 16-3-2023 έως και την Παρασκευή, 17-3-2023</w:t>
      </w:r>
      <w:r w:rsidR="00B82ABE"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>.</w:t>
      </w:r>
    </w:p>
    <w:p w14:paraId="6BD4DC59" w14:textId="77777777" w:rsidR="00B82ABE" w:rsidRPr="00B82ABE" w:rsidRDefault="00B82ABE" w:rsidP="00B82ABE">
      <w:pPr>
        <w:spacing w:before="120" w:after="120" w:line="360" w:lineRule="auto"/>
        <w:jc w:val="both"/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</w:pPr>
    </w:p>
    <w:p w14:paraId="647D851F" w14:textId="1E495FA3" w:rsidR="00A53994" w:rsidRPr="00B82ABE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0"/>
          <w:szCs w:val="20"/>
          <w:lang w:eastAsia="x-none"/>
        </w:rPr>
      </w:pPr>
      <w:r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>Με τιμή</w:t>
      </w:r>
    </w:p>
    <w:p w14:paraId="1A898372" w14:textId="77777777" w:rsidR="00261300" w:rsidRPr="00B82ABE" w:rsidRDefault="00261300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0"/>
          <w:szCs w:val="20"/>
          <w:lang w:eastAsia="x-none"/>
        </w:rPr>
      </w:pPr>
    </w:p>
    <w:p w14:paraId="3E68E442" w14:textId="503EF6A9" w:rsidR="00A53994" w:rsidRPr="00B82ABE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0"/>
          <w:szCs w:val="20"/>
          <w:lang w:eastAsia="x-none"/>
        </w:rPr>
      </w:pPr>
      <w:r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>Ο Πρόεδρος</w:t>
      </w:r>
    </w:p>
    <w:p w14:paraId="59098454" w14:textId="178C55D6" w:rsidR="0032672E" w:rsidRPr="00B82ABE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  <w:sz w:val="20"/>
          <w:szCs w:val="20"/>
        </w:rPr>
      </w:pPr>
      <w:r w:rsidRPr="00B82ABE">
        <w:rPr>
          <w:rFonts w:ascii="Palatino Linotype" w:eastAsia="Times New Roman" w:hAnsi="Palatino Linotype" w:cs="Tahoma"/>
          <w:sz w:val="20"/>
          <w:szCs w:val="20"/>
          <w:lang w:eastAsia="x-none"/>
        </w:rPr>
        <w:t>Γεώργιος Ρούσκας</w:t>
      </w:r>
    </w:p>
    <w:sectPr w:rsidR="0032672E" w:rsidRPr="00B82ABE" w:rsidSect="00B82ABE">
      <w:pgSz w:w="11906" w:h="16838"/>
      <w:pgMar w:top="426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64F48" w14:textId="77777777" w:rsidR="009C0188" w:rsidRDefault="009C0188" w:rsidP="00654B3B">
      <w:pPr>
        <w:spacing w:after="0" w:line="240" w:lineRule="auto"/>
      </w:pPr>
      <w:r>
        <w:separator/>
      </w:r>
    </w:p>
  </w:endnote>
  <w:endnote w:type="continuationSeparator" w:id="0">
    <w:p w14:paraId="099C4872" w14:textId="77777777" w:rsidR="009C0188" w:rsidRDefault="009C0188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6B1E5" w14:textId="77777777" w:rsidR="009C0188" w:rsidRDefault="009C0188" w:rsidP="00654B3B">
      <w:pPr>
        <w:spacing w:after="0" w:line="240" w:lineRule="auto"/>
      </w:pPr>
      <w:r>
        <w:separator/>
      </w:r>
    </w:p>
  </w:footnote>
  <w:footnote w:type="continuationSeparator" w:id="0">
    <w:p w14:paraId="18835C68" w14:textId="77777777" w:rsidR="009C0188" w:rsidRDefault="009C0188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94"/>
    <w:multiLevelType w:val="hybridMultilevel"/>
    <w:tmpl w:val="CCCAF3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E19"/>
    <w:multiLevelType w:val="hybridMultilevel"/>
    <w:tmpl w:val="6F2A3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3D48"/>
    <w:multiLevelType w:val="hybridMultilevel"/>
    <w:tmpl w:val="42E0E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B23B4"/>
    <w:multiLevelType w:val="multilevel"/>
    <w:tmpl w:val="D8C21A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9763FD"/>
    <w:multiLevelType w:val="hybridMultilevel"/>
    <w:tmpl w:val="365CE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62DA6"/>
    <w:rsid w:val="000810B6"/>
    <w:rsid w:val="00082C42"/>
    <w:rsid w:val="00084D91"/>
    <w:rsid w:val="00086C13"/>
    <w:rsid w:val="00087487"/>
    <w:rsid w:val="00096ED3"/>
    <w:rsid w:val="000A0C66"/>
    <w:rsid w:val="000A5395"/>
    <w:rsid w:val="000A6BDF"/>
    <w:rsid w:val="000A7D6A"/>
    <w:rsid w:val="000D3A21"/>
    <w:rsid w:val="000F3E96"/>
    <w:rsid w:val="000F7A9C"/>
    <w:rsid w:val="00113711"/>
    <w:rsid w:val="00135E8D"/>
    <w:rsid w:val="00140F05"/>
    <w:rsid w:val="00166796"/>
    <w:rsid w:val="00175D6A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134B6"/>
    <w:rsid w:val="00261300"/>
    <w:rsid w:val="00261ABA"/>
    <w:rsid w:val="00274CC6"/>
    <w:rsid w:val="002A3EF9"/>
    <w:rsid w:val="002B428D"/>
    <w:rsid w:val="002B68D2"/>
    <w:rsid w:val="002C5AF6"/>
    <w:rsid w:val="002C73B6"/>
    <w:rsid w:val="002E528F"/>
    <w:rsid w:val="002F72B5"/>
    <w:rsid w:val="003035DB"/>
    <w:rsid w:val="00303620"/>
    <w:rsid w:val="0032672E"/>
    <w:rsid w:val="003353D5"/>
    <w:rsid w:val="00351428"/>
    <w:rsid w:val="00351DC2"/>
    <w:rsid w:val="00352D92"/>
    <w:rsid w:val="003538A0"/>
    <w:rsid w:val="00353C4B"/>
    <w:rsid w:val="00370648"/>
    <w:rsid w:val="00397AA4"/>
    <w:rsid w:val="003B25F7"/>
    <w:rsid w:val="004007B2"/>
    <w:rsid w:val="0041659F"/>
    <w:rsid w:val="00427717"/>
    <w:rsid w:val="00436F42"/>
    <w:rsid w:val="004419B0"/>
    <w:rsid w:val="00460D7D"/>
    <w:rsid w:val="00472E26"/>
    <w:rsid w:val="004978B5"/>
    <w:rsid w:val="004A3061"/>
    <w:rsid w:val="004A52F9"/>
    <w:rsid w:val="004C28BD"/>
    <w:rsid w:val="004D5DFA"/>
    <w:rsid w:val="004E21AF"/>
    <w:rsid w:val="004E5658"/>
    <w:rsid w:val="005109E0"/>
    <w:rsid w:val="00527A72"/>
    <w:rsid w:val="005420FB"/>
    <w:rsid w:val="0054297F"/>
    <w:rsid w:val="00550252"/>
    <w:rsid w:val="00554F39"/>
    <w:rsid w:val="005576BF"/>
    <w:rsid w:val="00585A4B"/>
    <w:rsid w:val="005D67D9"/>
    <w:rsid w:val="005E1A16"/>
    <w:rsid w:val="005E63FA"/>
    <w:rsid w:val="005F1231"/>
    <w:rsid w:val="00607524"/>
    <w:rsid w:val="006161A4"/>
    <w:rsid w:val="0063438A"/>
    <w:rsid w:val="00634AE3"/>
    <w:rsid w:val="00636B0C"/>
    <w:rsid w:val="006461A3"/>
    <w:rsid w:val="00654B3B"/>
    <w:rsid w:val="00654FEA"/>
    <w:rsid w:val="00661161"/>
    <w:rsid w:val="006659CD"/>
    <w:rsid w:val="006B631C"/>
    <w:rsid w:val="006C6EEE"/>
    <w:rsid w:val="006D5A00"/>
    <w:rsid w:val="006E040A"/>
    <w:rsid w:val="006E229B"/>
    <w:rsid w:val="00702B65"/>
    <w:rsid w:val="0073533A"/>
    <w:rsid w:val="00761069"/>
    <w:rsid w:val="00792597"/>
    <w:rsid w:val="007951D1"/>
    <w:rsid w:val="007F3A11"/>
    <w:rsid w:val="007F4D5E"/>
    <w:rsid w:val="00803C5F"/>
    <w:rsid w:val="0080648C"/>
    <w:rsid w:val="00823799"/>
    <w:rsid w:val="0082501F"/>
    <w:rsid w:val="008329ED"/>
    <w:rsid w:val="00882480"/>
    <w:rsid w:val="008877B6"/>
    <w:rsid w:val="008A59B7"/>
    <w:rsid w:val="008B122F"/>
    <w:rsid w:val="008B4734"/>
    <w:rsid w:val="008B4FF5"/>
    <w:rsid w:val="008D37AA"/>
    <w:rsid w:val="008D75B5"/>
    <w:rsid w:val="008E369C"/>
    <w:rsid w:val="008E4B61"/>
    <w:rsid w:val="008F51A1"/>
    <w:rsid w:val="00906D47"/>
    <w:rsid w:val="00910A8A"/>
    <w:rsid w:val="00911A3F"/>
    <w:rsid w:val="009219FA"/>
    <w:rsid w:val="00933B22"/>
    <w:rsid w:val="00947619"/>
    <w:rsid w:val="00961BBD"/>
    <w:rsid w:val="00985FDF"/>
    <w:rsid w:val="00991FB2"/>
    <w:rsid w:val="009930BA"/>
    <w:rsid w:val="00996280"/>
    <w:rsid w:val="009B7AE5"/>
    <w:rsid w:val="009C0188"/>
    <w:rsid w:val="009C23E9"/>
    <w:rsid w:val="009D1646"/>
    <w:rsid w:val="009E28CF"/>
    <w:rsid w:val="009E6225"/>
    <w:rsid w:val="009E660E"/>
    <w:rsid w:val="00A36284"/>
    <w:rsid w:val="00A5231A"/>
    <w:rsid w:val="00A53994"/>
    <w:rsid w:val="00A951CB"/>
    <w:rsid w:val="00AA0144"/>
    <w:rsid w:val="00AA4407"/>
    <w:rsid w:val="00AC6987"/>
    <w:rsid w:val="00AD0DB7"/>
    <w:rsid w:val="00AE443D"/>
    <w:rsid w:val="00AF3E60"/>
    <w:rsid w:val="00B05366"/>
    <w:rsid w:val="00B17D99"/>
    <w:rsid w:val="00B24467"/>
    <w:rsid w:val="00B3059A"/>
    <w:rsid w:val="00B41547"/>
    <w:rsid w:val="00B505CD"/>
    <w:rsid w:val="00B529AF"/>
    <w:rsid w:val="00B71CA8"/>
    <w:rsid w:val="00B82ABE"/>
    <w:rsid w:val="00BA5083"/>
    <w:rsid w:val="00BC7007"/>
    <w:rsid w:val="00BD1030"/>
    <w:rsid w:val="00C13B9C"/>
    <w:rsid w:val="00C15D6B"/>
    <w:rsid w:val="00C2067C"/>
    <w:rsid w:val="00C20D4B"/>
    <w:rsid w:val="00C21711"/>
    <w:rsid w:val="00C518B2"/>
    <w:rsid w:val="00C654A6"/>
    <w:rsid w:val="00C70FF7"/>
    <w:rsid w:val="00C77DB5"/>
    <w:rsid w:val="00CD3A68"/>
    <w:rsid w:val="00D0667C"/>
    <w:rsid w:val="00D141F1"/>
    <w:rsid w:val="00D529D6"/>
    <w:rsid w:val="00D5354A"/>
    <w:rsid w:val="00D540D8"/>
    <w:rsid w:val="00D62449"/>
    <w:rsid w:val="00D65668"/>
    <w:rsid w:val="00D75982"/>
    <w:rsid w:val="00D77081"/>
    <w:rsid w:val="00D92601"/>
    <w:rsid w:val="00DA6D0C"/>
    <w:rsid w:val="00DC3A5A"/>
    <w:rsid w:val="00DC66BA"/>
    <w:rsid w:val="00DD7AD0"/>
    <w:rsid w:val="00DF4E4F"/>
    <w:rsid w:val="00E02326"/>
    <w:rsid w:val="00E1010F"/>
    <w:rsid w:val="00E117B4"/>
    <w:rsid w:val="00E124E3"/>
    <w:rsid w:val="00E15238"/>
    <w:rsid w:val="00E30847"/>
    <w:rsid w:val="00E359C6"/>
    <w:rsid w:val="00E37024"/>
    <w:rsid w:val="00E4409C"/>
    <w:rsid w:val="00E500CE"/>
    <w:rsid w:val="00EB5413"/>
    <w:rsid w:val="00EB5536"/>
    <w:rsid w:val="00EB5B43"/>
    <w:rsid w:val="00EC2F83"/>
    <w:rsid w:val="00EE07AF"/>
    <w:rsid w:val="00EE28D1"/>
    <w:rsid w:val="00F27E9B"/>
    <w:rsid w:val="00F51F2F"/>
    <w:rsid w:val="00F53FA5"/>
    <w:rsid w:val="00F626C5"/>
    <w:rsid w:val="00F93D32"/>
    <w:rsid w:val="00FA0DF0"/>
    <w:rsid w:val="00FB0409"/>
    <w:rsid w:val="00FC382E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29ED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61300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A5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29ED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61300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A5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218E57B18E4BA8A13C7AB39D5F70" ma:contentTypeVersion="5" ma:contentTypeDescription="Create a new document." ma:contentTypeScope="" ma:versionID="1eb6152b8d22ca13d49d48f3746c2a36">
  <xsd:schema xmlns:xsd="http://www.w3.org/2001/XMLSchema" xmlns:xs="http://www.w3.org/2001/XMLSchema" xmlns:p="http://schemas.microsoft.com/office/2006/metadata/properties" xmlns:ns3="c86e4070-8c0f-4be3-a927-f87ff9f3eee8" xmlns:ns4="8d561b6f-ca7e-412a-953d-ed56426c9c37" targetNamespace="http://schemas.microsoft.com/office/2006/metadata/properties" ma:root="true" ma:fieldsID="bfcaaa5fedc8c021338e8d8a0780a0cd" ns3:_="" ns4:_="">
    <xsd:import namespace="c86e4070-8c0f-4be3-a927-f87ff9f3eee8"/>
    <xsd:import namespace="8d561b6f-ca7e-412a-953d-ed56426c9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4070-8c0f-4be3-a927-f87ff9f3e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61b6f-ca7e-412a-953d-ed56426c9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DAB4-B096-4619-A03F-3115995D0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23F39-B967-4672-9724-0ADE43689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e4070-8c0f-4be3-a927-f87ff9f3eee8"/>
    <ds:schemaRef ds:uri="8d561b6f-ca7e-412a-953d-ed56426c9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3A307-3F84-4F00-A34F-6F8590148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611D7-7EAE-4849-8313-D4E2A937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3</cp:revision>
  <cp:lastPrinted>2023-03-03T11:08:00Z</cp:lastPrinted>
  <dcterms:created xsi:type="dcterms:W3CDTF">2023-03-15T13:27:00Z</dcterms:created>
  <dcterms:modified xsi:type="dcterms:W3CDTF">2023-03-15T15:59:00Z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0x0101005848218E57B18E4BA8A13C7AB39D5F70</vt:lpwstr>
  </property>
</Properties>
</file>