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71F21" w14:paraId="40D16CD4" w14:textId="77777777" w:rsidTr="00171F21">
        <w:trPr>
          <w:trHeight w:val="948"/>
        </w:trPr>
        <w:tc>
          <w:tcPr>
            <w:tcW w:w="4039" w:type="dxa"/>
            <w:hideMark/>
          </w:tcPr>
          <w:p w14:paraId="36377AC1" w14:textId="77777777" w:rsidR="00171F21" w:rsidRDefault="00171F21" w:rsidP="002D6C7C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3799AEB2" wp14:editId="1DCFBE3B">
                  <wp:extent cx="580390" cy="5727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96D19C1" w14:textId="77777777" w:rsidR="00171F21" w:rsidRDefault="00171F21" w:rsidP="002D6C7C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981BA36" w14:textId="77777777" w:rsidR="00171F21" w:rsidRDefault="00171F21" w:rsidP="002D6C7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71F21" w14:paraId="26A6A2C8" w14:textId="77777777" w:rsidTr="00171F21">
        <w:trPr>
          <w:trHeight w:val="252"/>
        </w:trPr>
        <w:tc>
          <w:tcPr>
            <w:tcW w:w="4039" w:type="dxa"/>
            <w:hideMark/>
          </w:tcPr>
          <w:p w14:paraId="3D48D83C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2E9C39C2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3A6097A7" w14:textId="00C793B4" w:rsidR="00171F21" w:rsidRDefault="00171F21" w:rsidP="00171F21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2008AB">
              <w:rPr>
                <w:rFonts w:ascii="Book Antiqua" w:hAnsi="Book Antiqua"/>
                <w:lang w:val="en-US"/>
              </w:rPr>
              <w:t>6</w:t>
            </w:r>
            <w:r>
              <w:rPr>
                <w:rFonts w:ascii="Book Antiqua" w:hAnsi="Book Antiqua"/>
              </w:rPr>
              <w:t xml:space="preserve"> </w:t>
            </w:r>
            <w:r w:rsidR="00157F0D">
              <w:rPr>
                <w:rFonts w:ascii="Book Antiqua" w:hAnsi="Book Antiqua"/>
              </w:rPr>
              <w:t>Μαρτίου</w:t>
            </w:r>
            <w:r>
              <w:rPr>
                <w:rFonts w:ascii="Book Antiqua" w:hAnsi="Book Antiqua"/>
              </w:rPr>
              <w:t xml:space="preserve"> 2024</w:t>
            </w:r>
          </w:p>
        </w:tc>
      </w:tr>
      <w:tr w:rsidR="00171F21" w14:paraId="19CF1211" w14:textId="77777777" w:rsidTr="00171F21">
        <w:trPr>
          <w:trHeight w:val="236"/>
        </w:trPr>
        <w:tc>
          <w:tcPr>
            <w:tcW w:w="4039" w:type="dxa"/>
            <w:hideMark/>
          </w:tcPr>
          <w:p w14:paraId="61BFA693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10664007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3DB3123A" w14:textId="77777777" w:rsidR="00171F21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71F21" w14:paraId="41254683" w14:textId="77777777" w:rsidTr="00171F21">
        <w:trPr>
          <w:trHeight w:val="236"/>
        </w:trPr>
        <w:tc>
          <w:tcPr>
            <w:tcW w:w="4039" w:type="dxa"/>
            <w:hideMark/>
          </w:tcPr>
          <w:p w14:paraId="37F4C53B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443F44F8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A45C472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718E27E5" w14:textId="77777777"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759D7E44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3601DD22" w14:textId="73C789E6" w:rsidR="00171F21" w:rsidRPr="0073576B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πρωτ. </w:t>
            </w:r>
            <w:r w:rsidR="00925DD5">
              <w:rPr>
                <w:rFonts w:ascii="Book Antiqua" w:hAnsi="Book Antiqua"/>
              </w:rPr>
              <w:t>304</w:t>
            </w:r>
            <w:bookmarkStart w:id="0" w:name="_GoBack"/>
            <w:bookmarkEnd w:id="0"/>
          </w:p>
          <w:p w14:paraId="008D2085" w14:textId="77777777" w:rsidR="00171F21" w:rsidRDefault="00171F21" w:rsidP="002D6C7C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71F21" w14:paraId="316753DA" w14:textId="77777777" w:rsidTr="00171F21">
        <w:trPr>
          <w:trHeight w:val="899"/>
        </w:trPr>
        <w:tc>
          <w:tcPr>
            <w:tcW w:w="4039" w:type="dxa"/>
            <w:hideMark/>
          </w:tcPr>
          <w:p w14:paraId="4E0EF245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2E712ED6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71EA58D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DC1FBF1" w14:textId="77777777"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15EB5812" w14:textId="77777777"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hideMark/>
          </w:tcPr>
          <w:p w14:paraId="009E6669" w14:textId="77777777"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57CB82A4" w14:textId="77777777"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355FA5C5" w14:textId="77777777"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6408B181" w14:textId="77777777" w:rsidR="00171F21" w:rsidRDefault="00171F21" w:rsidP="00171F21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</w:pPr>
    </w:p>
    <w:p w14:paraId="3C8E7D80" w14:textId="4A8040D2" w:rsidR="00171F21" w:rsidRDefault="00171F21" w:rsidP="009E1311">
      <w:pPr>
        <w:spacing w:after="0" w:line="240" w:lineRule="auto"/>
        <w:jc w:val="both"/>
        <w:rPr>
          <w:rFonts w:ascii="Book Antiqua" w:hAnsi="Book Antiqua"/>
          <w:b/>
          <w:spacing w:val="40"/>
          <w:sz w:val="26"/>
          <w:szCs w:val="26"/>
        </w:rPr>
      </w:pPr>
      <w:r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  <w:t xml:space="preserve">: </w:t>
      </w:r>
      <w:r w:rsidRPr="002008AB">
        <w:rPr>
          <w:rFonts w:ascii="Book Antiqua" w:hAnsi="Book Antiqua"/>
          <w:b/>
          <w:spacing w:val="40"/>
          <w:sz w:val="24"/>
          <w:szCs w:val="24"/>
        </w:rPr>
        <w:t>«</w:t>
      </w:r>
      <w:r w:rsidR="009E1311" w:rsidRPr="009E1311">
        <w:rPr>
          <w:rFonts w:ascii="Book Antiqua" w:hAnsi="Book Antiqua"/>
          <w:b/>
          <w:spacing w:val="40"/>
          <w:sz w:val="24"/>
          <w:szCs w:val="24"/>
        </w:rPr>
        <w:t xml:space="preserve">Μερική </w:t>
      </w:r>
      <w:r w:rsidR="00925DD5">
        <w:rPr>
          <w:rFonts w:ascii="Book Antiqua" w:hAnsi="Book Antiqua"/>
          <w:b/>
          <w:spacing w:val="40"/>
          <w:sz w:val="24"/>
          <w:szCs w:val="24"/>
        </w:rPr>
        <w:t>ά</w:t>
      </w:r>
      <w:r w:rsidR="009E1311" w:rsidRPr="009E1311">
        <w:rPr>
          <w:rFonts w:ascii="Book Antiqua" w:hAnsi="Book Antiqua"/>
          <w:b/>
          <w:spacing w:val="40"/>
          <w:sz w:val="24"/>
          <w:szCs w:val="24"/>
        </w:rPr>
        <w:t>ρση της αναστολής για την υποχρέωση ηλεκτρονικής υποβολής</w:t>
      </w:r>
      <w:r w:rsidR="009E1311">
        <w:rPr>
          <w:rFonts w:ascii="Book Antiqua" w:hAnsi="Book Antiqua"/>
          <w:b/>
          <w:spacing w:val="40"/>
          <w:sz w:val="24"/>
          <w:szCs w:val="24"/>
        </w:rPr>
        <w:t xml:space="preserve"> </w:t>
      </w:r>
      <w:proofErr w:type="spellStart"/>
      <w:r w:rsidR="009E1311" w:rsidRPr="009E1311">
        <w:rPr>
          <w:rFonts w:ascii="Book Antiqua" w:hAnsi="Book Antiqua"/>
          <w:b/>
          <w:spacing w:val="40"/>
          <w:sz w:val="24"/>
          <w:szCs w:val="24"/>
        </w:rPr>
        <w:t>εγγραπ</w:t>
      </w:r>
      <w:r w:rsidR="009117AD">
        <w:rPr>
          <w:rFonts w:ascii="Book Antiqua" w:hAnsi="Book Antiqua"/>
          <w:b/>
          <w:spacing w:val="40"/>
          <w:sz w:val="24"/>
          <w:szCs w:val="24"/>
        </w:rPr>
        <w:t>τ</w:t>
      </w:r>
      <w:r w:rsidR="009E1311" w:rsidRPr="009E1311">
        <w:rPr>
          <w:rFonts w:ascii="Book Antiqua" w:hAnsi="Book Antiqua"/>
          <w:b/>
          <w:spacing w:val="40"/>
          <w:sz w:val="24"/>
          <w:szCs w:val="24"/>
        </w:rPr>
        <w:t>έων</w:t>
      </w:r>
      <w:proofErr w:type="spellEnd"/>
      <w:r w:rsidR="009E1311" w:rsidRPr="009E1311">
        <w:rPr>
          <w:rFonts w:ascii="Book Antiqua" w:hAnsi="Book Antiqua"/>
          <w:b/>
          <w:spacing w:val="40"/>
          <w:sz w:val="24"/>
          <w:szCs w:val="24"/>
        </w:rPr>
        <w:t xml:space="preserve"> πράξεων στα Κτηματολογικά Γραφεία και στα Υποκαταστήματα του</w:t>
      </w:r>
      <w:r w:rsidR="009E1311">
        <w:rPr>
          <w:rFonts w:ascii="Book Antiqua" w:hAnsi="Book Antiqua"/>
          <w:b/>
          <w:spacing w:val="40"/>
          <w:sz w:val="24"/>
          <w:szCs w:val="24"/>
        </w:rPr>
        <w:t xml:space="preserve"> </w:t>
      </w:r>
      <w:proofErr w:type="spellStart"/>
      <w:r w:rsidR="009E1311" w:rsidRPr="009E1311">
        <w:rPr>
          <w:rFonts w:ascii="Book Antiqua" w:hAnsi="Book Antiqua"/>
          <w:b/>
          <w:spacing w:val="40"/>
          <w:sz w:val="24"/>
          <w:szCs w:val="24"/>
        </w:rPr>
        <w:t>ν.π.δ.δ</w:t>
      </w:r>
      <w:proofErr w:type="spellEnd"/>
      <w:r w:rsidR="009E1311" w:rsidRPr="009E1311">
        <w:rPr>
          <w:rFonts w:ascii="Book Antiqua" w:hAnsi="Book Antiqua"/>
          <w:b/>
          <w:spacing w:val="40"/>
          <w:sz w:val="24"/>
          <w:szCs w:val="24"/>
        </w:rPr>
        <w:t>. Ελληνικό Κτηματολόγιο στην Περιφέρεια Αττικής</w:t>
      </w:r>
      <w:r w:rsidRPr="002008AB">
        <w:rPr>
          <w:rStyle w:val="a3"/>
          <w:rFonts w:ascii="Book Antiqua" w:hAnsi="Book Antiqua" w:cs="Arial"/>
          <w:color w:val="5A5D60"/>
          <w:sz w:val="24"/>
          <w:szCs w:val="24"/>
          <w:shd w:val="clear" w:color="auto" w:fill="FFFFFF"/>
        </w:rPr>
        <w:t>»</w:t>
      </w:r>
    </w:p>
    <w:p w14:paraId="417176F5" w14:textId="77777777" w:rsidR="00171F21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14:paraId="38ED7E94" w14:textId="58B94687" w:rsidR="00171F21" w:rsidRPr="002008AB" w:rsidRDefault="002008AB" w:rsidP="002008AB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171F21" w:rsidRPr="002008AB">
        <w:rPr>
          <w:rFonts w:ascii="Book Antiqua" w:hAnsi="Book Antiqua" w:cs="Arial"/>
        </w:rPr>
        <w:t>Κυρίες και κύριοι συνάδελφοι,</w:t>
      </w:r>
    </w:p>
    <w:p w14:paraId="261E3218" w14:textId="35438458" w:rsidR="009E1311" w:rsidRDefault="002008AB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157F0D" w:rsidRPr="002008AB">
        <w:rPr>
          <w:rFonts w:ascii="Book Antiqua" w:hAnsi="Book Antiqua" w:cs="Arial"/>
        </w:rPr>
        <w:t xml:space="preserve">σας ενημερώνουμε ότι με </w:t>
      </w:r>
      <w:r w:rsidRPr="002008AB">
        <w:rPr>
          <w:rFonts w:ascii="Book Antiqua" w:hAnsi="Book Antiqua" w:cs="Arial"/>
        </w:rPr>
        <w:t>την υπ’ αριθ. ΔΣ 273/1</w:t>
      </w:r>
      <w:r w:rsidR="009E1311">
        <w:rPr>
          <w:rFonts w:ascii="Book Antiqua" w:hAnsi="Book Antiqua" w:cs="Arial"/>
        </w:rPr>
        <w:t>3</w:t>
      </w:r>
      <w:r w:rsidRPr="002008AB">
        <w:rPr>
          <w:rFonts w:ascii="Book Antiqua" w:hAnsi="Book Antiqua" w:cs="Arial"/>
        </w:rPr>
        <w:t xml:space="preserve">/28.02.2024 απόφαση </w:t>
      </w:r>
      <w:r w:rsidR="00157F0D" w:rsidRPr="002008AB">
        <w:rPr>
          <w:rFonts w:ascii="Book Antiqua" w:hAnsi="Book Antiqua" w:cs="Arial"/>
        </w:rPr>
        <w:t xml:space="preserve">του Διοικητικού Συμβουλίου του Φορέα Ελληνικό Κτηματολόγιο, </w:t>
      </w:r>
      <w:r w:rsidR="009E1311" w:rsidRPr="009E1311">
        <w:rPr>
          <w:rFonts w:ascii="Book Antiqua" w:hAnsi="Book Antiqua" w:cs="Arial"/>
          <w:b/>
          <w:bCs/>
        </w:rPr>
        <w:t>αίρεται μερικά και μόνο για τα Κτηματολογικά Γραφεία και Υποκαταστήματα του ΝΠΔΔ «Ελληνικό Κτηματολόγιο» στην Περιφέρεια Αττικής</w:t>
      </w:r>
      <w:r w:rsidR="009E1311" w:rsidRPr="009E1311">
        <w:rPr>
          <w:rFonts w:ascii="Book Antiqua" w:hAnsi="Book Antiqua" w:cs="Arial"/>
        </w:rPr>
        <w:t xml:space="preserve">, </w:t>
      </w:r>
      <w:r w:rsidR="009E1311" w:rsidRPr="009E1311">
        <w:rPr>
          <w:rFonts w:ascii="Book Antiqua" w:hAnsi="Book Antiqua" w:cs="Arial"/>
          <w:b/>
          <w:bCs/>
        </w:rPr>
        <w:t xml:space="preserve">η αναστολή της υποχρέωσης για την ηλεκτρονική υποβολή </w:t>
      </w:r>
      <w:proofErr w:type="spellStart"/>
      <w:r w:rsidR="009E1311" w:rsidRPr="009E1311">
        <w:rPr>
          <w:rFonts w:ascii="Book Antiqua" w:hAnsi="Book Antiqua" w:cs="Arial"/>
          <w:b/>
          <w:bCs/>
        </w:rPr>
        <w:t>εγγραπ</w:t>
      </w:r>
      <w:r w:rsidR="00925DD5">
        <w:rPr>
          <w:rFonts w:ascii="Book Antiqua" w:hAnsi="Book Antiqua" w:cs="Arial"/>
          <w:b/>
          <w:bCs/>
        </w:rPr>
        <w:t>τ</w:t>
      </w:r>
      <w:r w:rsidR="009E1311" w:rsidRPr="009E1311">
        <w:rPr>
          <w:rFonts w:ascii="Book Antiqua" w:hAnsi="Book Antiqua" w:cs="Arial"/>
          <w:b/>
          <w:bCs/>
        </w:rPr>
        <w:t>έων</w:t>
      </w:r>
      <w:proofErr w:type="spellEnd"/>
      <w:r w:rsidR="009E1311" w:rsidRPr="009E1311">
        <w:rPr>
          <w:rFonts w:ascii="Book Antiqua" w:hAnsi="Book Antiqua" w:cs="Arial"/>
          <w:b/>
          <w:bCs/>
        </w:rPr>
        <w:t xml:space="preserve"> πράξεων</w:t>
      </w:r>
      <w:r w:rsidR="009E1311" w:rsidRPr="009E1311">
        <w:rPr>
          <w:rFonts w:ascii="Book Antiqua" w:hAnsi="Book Antiqua" w:cs="Arial"/>
        </w:rPr>
        <w:t xml:space="preserve"> στα ίδια</w:t>
      </w:r>
      <w:r w:rsidR="009E1311">
        <w:rPr>
          <w:rFonts w:ascii="Book Antiqua" w:hAnsi="Book Antiqua" w:cs="Arial"/>
        </w:rPr>
        <w:t xml:space="preserve"> </w:t>
      </w:r>
      <w:r w:rsidR="009E1311" w:rsidRPr="009E1311">
        <w:rPr>
          <w:rFonts w:ascii="Book Antiqua" w:hAnsi="Book Antiqua" w:cs="Arial"/>
        </w:rPr>
        <w:t xml:space="preserve">Κτηματολογικά Γραφεία και Υποκαταστήματα που, κατά την κείμενη νομοθεσία: </w:t>
      </w:r>
    </w:p>
    <w:p w14:paraId="51BEF1A8" w14:textId="77777777" w:rsid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>α)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συντάσσονται από Συμβολαιογράφους και υποβάλλονται προς εγγραφή από </w:t>
      </w:r>
      <w:r>
        <w:rPr>
          <w:rFonts w:ascii="Book Antiqua" w:hAnsi="Book Antiqua" w:cs="Arial"/>
        </w:rPr>
        <w:t xml:space="preserve">τους </w:t>
      </w:r>
      <w:r w:rsidRPr="009E1311">
        <w:rPr>
          <w:rFonts w:ascii="Book Antiqua" w:hAnsi="Book Antiqua" w:cs="Arial"/>
        </w:rPr>
        <w:t xml:space="preserve">ίδιους και από φυσικά και νομικά πρόσωπα και </w:t>
      </w:r>
    </w:p>
    <w:p w14:paraId="21EAB5AC" w14:textId="3ED6CE8E" w:rsid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>β) συντάσσονται ή και διακινούνται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από Δικηγόρους, κατά την άσκηση των καθηκόντων τους.</w:t>
      </w:r>
    </w:p>
    <w:p w14:paraId="4C7E4C62" w14:textId="77777777" w:rsid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 xml:space="preserve">Ειδικότερα, </w:t>
      </w:r>
      <w:r w:rsidRPr="009E1311">
        <w:rPr>
          <w:rFonts w:ascii="Book Antiqua" w:hAnsi="Book Antiqua" w:cs="Arial"/>
          <w:b/>
          <w:bCs/>
        </w:rPr>
        <w:t>από την 11</w:t>
      </w:r>
      <w:r w:rsidRPr="009E1311">
        <w:rPr>
          <w:rFonts w:ascii="Book Antiqua" w:hAnsi="Book Antiqua" w:cs="Arial"/>
          <w:b/>
          <w:bCs/>
          <w:vertAlign w:val="superscript"/>
        </w:rPr>
        <w:t>η</w:t>
      </w:r>
      <w:r w:rsidRPr="009E1311">
        <w:rPr>
          <w:rFonts w:ascii="Book Antiqua" w:hAnsi="Book Antiqua" w:cs="Arial"/>
          <w:b/>
          <w:bCs/>
        </w:rPr>
        <w:t xml:space="preserve"> Μαρτίου 2024, ημέρα Δευτέρα</w:t>
      </w:r>
      <w:r w:rsidRPr="009E1311">
        <w:rPr>
          <w:rFonts w:ascii="Book Antiqua" w:hAnsi="Book Antiqua" w:cs="Arial"/>
        </w:rPr>
        <w:t>, η υποβολή αιτήσεων και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των συνυποβαλλόμενων εγγράφων στα Κτηματολογικά Γραφεία και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Υποκαταστήματα του ΝΠΔΔ «Ελληνικό Κτηματολόγιο» στην Περιφέρεια </w:t>
      </w:r>
      <w:r w:rsidRPr="009E1311">
        <w:rPr>
          <w:rFonts w:ascii="Book Antiqua" w:hAnsi="Book Antiqua" w:cs="Arial"/>
        </w:rPr>
        <w:lastRenderedPageBreak/>
        <w:t>Αττικής, για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την εγγραφή πράξεων που, κατά τις διατάξεις των άρθρων 12 και 14 του ν.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2664/1998 περιέχονται σε έγγραφα που, κατά την κείμενη νομοθεσία:</w:t>
      </w:r>
    </w:p>
    <w:p w14:paraId="682BD8CC" w14:textId="77777777" w:rsidR="009E1311" w:rsidRP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  <w:b/>
          <w:bCs/>
        </w:rPr>
      </w:pPr>
      <w:r w:rsidRPr="009E1311">
        <w:rPr>
          <w:rFonts w:ascii="Book Antiqua" w:hAnsi="Book Antiqua" w:cs="Arial"/>
        </w:rPr>
        <w:t>α) συντάσσονται από Συμβολαιογράφους και υποβάλλονται από τους ίδιους και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φυσικά και νομικά πρόσωπα, </w:t>
      </w:r>
      <w:r w:rsidRPr="009E1311">
        <w:rPr>
          <w:rFonts w:ascii="Book Antiqua" w:hAnsi="Book Antiqua" w:cs="Arial"/>
          <w:b/>
          <w:bCs/>
        </w:rPr>
        <w:t xml:space="preserve">εξαιρουμένων των συμβολαιογραφικών πράξεων : </w:t>
      </w:r>
    </w:p>
    <w:p w14:paraId="572D4EAF" w14:textId="77777777" w:rsid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>αα)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διανομής, </w:t>
      </w:r>
    </w:p>
    <w:p w14:paraId="5B4624D1" w14:textId="77777777" w:rsid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proofErr w:type="spellStart"/>
      <w:r w:rsidRPr="009E1311">
        <w:rPr>
          <w:rFonts w:ascii="Book Antiqua" w:hAnsi="Book Antiqua" w:cs="Arial"/>
        </w:rPr>
        <w:t>ββ</w:t>
      </w:r>
      <w:proofErr w:type="spellEnd"/>
      <w:r w:rsidRPr="009E1311">
        <w:rPr>
          <w:rFonts w:ascii="Book Antiqua" w:hAnsi="Book Antiqua" w:cs="Arial"/>
        </w:rPr>
        <w:t xml:space="preserve">) ανταλλαγής, </w:t>
      </w:r>
    </w:p>
    <w:p w14:paraId="5B03F6CE" w14:textId="77777777" w:rsid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proofErr w:type="spellStart"/>
      <w:r w:rsidRPr="009E1311">
        <w:rPr>
          <w:rFonts w:ascii="Book Antiqua" w:hAnsi="Book Antiqua" w:cs="Arial"/>
        </w:rPr>
        <w:t>γγ</w:t>
      </w:r>
      <w:proofErr w:type="spellEnd"/>
      <w:r w:rsidRPr="009E1311">
        <w:rPr>
          <w:rFonts w:ascii="Book Antiqua" w:hAnsi="Book Antiqua" w:cs="Arial"/>
        </w:rPr>
        <w:t xml:space="preserve">) αποδοχής κληρονομιάς και </w:t>
      </w:r>
    </w:p>
    <w:p w14:paraId="0F6899B6" w14:textId="687F4990" w:rsidR="009E1311" w:rsidRP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proofErr w:type="spellStart"/>
      <w:r w:rsidRPr="009E1311">
        <w:rPr>
          <w:rFonts w:ascii="Book Antiqua" w:hAnsi="Book Antiqua" w:cs="Arial"/>
        </w:rPr>
        <w:t>δδ</w:t>
      </w:r>
      <w:proofErr w:type="spellEnd"/>
      <w:r w:rsidRPr="009E1311">
        <w:rPr>
          <w:rFonts w:ascii="Book Antiqua" w:hAnsi="Book Antiqua" w:cs="Arial"/>
        </w:rPr>
        <w:t>) σύστασης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οροφοκτησίας με πώληση και</w:t>
      </w:r>
    </w:p>
    <w:p w14:paraId="45CA30B5" w14:textId="77777777" w:rsid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>β) συντάσσονται ή και διακινούνται από Δικηγόρους, κατά την άσκηση των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καθηκόντων τους και αφορούν: </w:t>
      </w:r>
    </w:p>
    <w:p w14:paraId="46845846" w14:textId="77777777" w:rsid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>αα) σε εξάλειψη εμπράγματων ασφαλειών και</w:t>
      </w:r>
    </w:p>
    <w:p w14:paraId="776BB7DF" w14:textId="6C32E04C" w:rsidR="009E1311" w:rsidRP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proofErr w:type="spellStart"/>
      <w:r w:rsidRPr="009E1311">
        <w:rPr>
          <w:rFonts w:ascii="Book Antiqua" w:hAnsi="Book Antiqua" w:cs="Arial"/>
        </w:rPr>
        <w:t>ββ</w:t>
      </w:r>
      <w:proofErr w:type="spellEnd"/>
      <w:r w:rsidRPr="009E1311">
        <w:rPr>
          <w:rFonts w:ascii="Book Antiqua" w:hAnsi="Book Antiqua" w:cs="Arial"/>
        </w:rPr>
        <w:t>)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εγγραφή προσημείωσης,</w:t>
      </w:r>
    </w:p>
    <w:p w14:paraId="638CB1B3" w14:textId="181DD078" w:rsidR="009E1311" w:rsidRP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 xml:space="preserve">διενεργείται </w:t>
      </w:r>
      <w:r w:rsidRPr="009E1311">
        <w:rPr>
          <w:rFonts w:ascii="Book Antiqua" w:hAnsi="Book Antiqua" w:cs="Arial"/>
          <w:b/>
          <w:bCs/>
        </w:rPr>
        <w:t>υποχρεωτικά μόνο ηλεκτρονικά</w:t>
      </w:r>
      <w:r w:rsidRPr="009E1311">
        <w:rPr>
          <w:rFonts w:ascii="Book Antiqua" w:hAnsi="Book Antiqua" w:cs="Arial"/>
        </w:rPr>
        <w:t>, υπό τους όρους και προϋποθέσεις που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προβλέπονται στο άρθρο 1 Α της </w:t>
      </w:r>
      <w:proofErr w:type="spellStart"/>
      <w:r w:rsidRPr="009E1311">
        <w:rPr>
          <w:rFonts w:ascii="Book Antiqua" w:hAnsi="Book Antiqua" w:cs="Arial"/>
        </w:rPr>
        <w:t>υπ΄</w:t>
      </w:r>
      <w:proofErr w:type="spellEnd"/>
      <w:r w:rsidRPr="009E1311">
        <w:rPr>
          <w:rFonts w:ascii="Book Antiqua" w:hAnsi="Book Antiqua" w:cs="Arial"/>
        </w:rPr>
        <w:t xml:space="preserve"> αρ. 61/16/10.04.2019 απόφασης του ΔΣ του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ΝΠΔΔ «Ελληνικό Κτηματολόγιο» (Β΄1390), όπως προστέθηκε με την παρ. 1 του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άρθρου 1 της </w:t>
      </w:r>
      <w:proofErr w:type="spellStart"/>
      <w:r w:rsidRPr="009E1311">
        <w:rPr>
          <w:rFonts w:ascii="Book Antiqua" w:hAnsi="Book Antiqua" w:cs="Arial"/>
        </w:rPr>
        <w:t>υπ΄</w:t>
      </w:r>
      <w:proofErr w:type="spellEnd"/>
      <w:r w:rsidRPr="009E1311">
        <w:rPr>
          <w:rFonts w:ascii="Book Antiqua" w:hAnsi="Book Antiqua" w:cs="Arial"/>
        </w:rPr>
        <w:t xml:space="preserve"> αρ. 101/16/28.05.2020 ίδιας απόφασης (Β΄2681).</w:t>
      </w:r>
    </w:p>
    <w:p w14:paraId="0CB981CF" w14:textId="7A38E574" w:rsidR="009E1311" w:rsidRP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>Σε περίπτωση έκτακτου τεχνικού προβλήματος που διαπιστώνεται από το ΝΠΔΔ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Ελληνικό Κτηματολόγιο, η υποβολή αιτήσεων προς καταχώριση </w:t>
      </w:r>
      <w:proofErr w:type="spellStart"/>
      <w:r w:rsidRPr="009E1311">
        <w:rPr>
          <w:rFonts w:ascii="Book Antiqua" w:hAnsi="Book Antiqua" w:cs="Arial"/>
        </w:rPr>
        <w:t>εγγραπτέων</w:t>
      </w:r>
      <w:proofErr w:type="spellEnd"/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πράξεων των περ</w:t>
      </w:r>
      <w:r w:rsidR="00925DD5">
        <w:rPr>
          <w:rFonts w:ascii="Book Antiqua" w:hAnsi="Book Antiqua" w:cs="Arial"/>
        </w:rPr>
        <w:t>ι</w:t>
      </w:r>
      <w:r w:rsidRPr="009E1311">
        <w:rPr>
          <w:rFonts w:ascii="Book Antiqua" w:hAnsi="Book Antiqua" w:cs="Arial"/>
        </w:rPr>
        <w:t>πτώσεων α) και β) της παρούσας, διενεργείται με επιτόπια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παρουσία στα κατά τόπους αρμόδια Κτηματολογικά Γραφεία και Υποκαταστήματα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της Περιφέρειας Αττικής κατά τις διατάξεις του άρθρου 1 </w:t>
      </w:r>
      <w:r w:rsidRPr="009E1311">
        <w:rPr>
          <w:rFonts w:ascii="Book Antiqua" w:hAnsi="Book Antiqua" w:cs="Arial"/>
        </w:rPr>
        <w:lastRenderedPageBreak/>
        <w:t xml:space="preserve">της </w:t>
      </w:r>
      <w:proofErr w:type="spellStart"/>
      <w:r w:rsidRPr="009E1311">
        <w:rPr>
          <w:rFonts w:ascii="Book Antiqua" w:hAnsi="Book Antiqua" w:cs="Arial"/>
        </w:rPr>
        <w:t>υπ΄</w:t>
      </w:r>
      <w:proofErr w:type="spellEnd"/>
      <w:r w:rsidRPr="009E1311">
        <w:rPr>
          <w:rFonts w:ascii="Book Antiqua" w:hAnsi="Book Antiqua" w:cs="Arial"/>
        </w:rPr>
        <w:t xml:space="preserve"> αρ.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61/16/10.04.2019 απόφασης του ΔΣ του ΝΠΔΔ Ελληνικό Κτηματολόγιο (Β΄1390).</w:t>
      </w:r>
    </w:p>
    <w:p w14:paraId="3B1A6515" w14:textId="2999F35B" w:rsidR="009E1311" w:rsidRPr="009E1311" w:rsidRDefault="009E1311" w:rsidP="009E1311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 xml:space="preserve">Η </w:t>
      </w:r>
      <w:proofErr w:type="spellStart"/>
      <w:r w:rsidRPr="009E1311">
        <w:rPr>
          <w:rFonts w:ascii="Book Antiqua" w:hAnsi="Book Antiqua" w:cs="Arial"/>
        </w:rPr>
        <w:t>υπ΄</w:t>
      </w:r>
      <w:proofErr w:type="spellEnd"/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αρ. 234/08.06.2023 απόφαση του ΔΣ του ΝΠΔΔ «Ελληνικό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Κτηματολόγιο»: «Παράταση της αναστολής για την υποχρέωση ηλεκτρονικής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υποβολής </w:t>
      </w:r>
      <w:proofErr w:type="spellStart"/>
      <w:r w:rsidRPr="009E1311">
        <w:rPr>
          <w:rFonts w:ascii="Book Antiqua" w:hAnsi="Book Antiqua" w:cs="Arial"/>
        </w:rPr>
        <w:t>εγγραπτέων</w:t>
      </w:r>
      <w:proofErr w:type="spellEnd"/>
      <w:r w:rsidRPr="009E1311">
        <w:rPr>
          <w:rFonts w:ascii="Book Antiqua" w:hAnsi="Book Antiqua" w:cs="Arial"/>
        </w:rPr>
        <w:t xml:space="preserve"> πράξεων στα Κτηματολογικά Γραφεία και στα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Υποκαταστήματα του ΝΠΔΔ «Ελληνικό Κτηματολόγιο» (Β΄3963), εξακολουθεί να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ισχύει για την υποβολή </w:t>
      </w:r>
      <w:proofErr w:type="spellStart"/>
      <w:r w:rsidRPr="009E1311">
        <w:rPr>
          <w:rFonts w:ascii="Book Antiqua" w:hAnsi="Book Antiqua" w:cs="Arial"/>
        </w:rPr>
        <w:t>εγγραπτέων</w:t>
      </w:r>
      <w:proofErr w:type="spellEnd"/>
      <w:r w:rsidRPr="009E1311">
        <w:rPr>
          <w:rFonts w:ascii="Book Antiqua" w:hAnsi="Book Antiqua" w:cs="Arial"/>
        </w:rPr>
        <w:t xml:space="preserve"> πράξεων που, κατά την κείμενη νομοθεσία: α)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συντάσσονται από Συμβολαιογράφους και υποβάλλονται προς εγγραφή από </w:t>
      </w:r>
      <w:r>
        <w:rPr>
          <w:rFonts w:ascii="Book Antiqua" w:hAnsi="Book Antiqua" w:cs="Arial"/>
        </w:rPr>
        <w:t xml:space="preserve">τους </w:t>
      </w:r>
      <w:r w:rsidRPr="009E1311">
        <w:rPr>
          <w:rFonts w:ascii="Book Antiqua" w:hAnsi="Book Antiqua" w:cs="Arial"/>
        </w:rPr>
        <w:t>ίδιους και από φυσικά και νομικά πρόσωπα και β) συντάσσονται ή και διακινούνται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από Δικηγόρους, κατά την άσκηση των καθηκόντων τους σε Κτηματολογικά Γραφεία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και σε Υποκαταστήματα του ΝΠΔΔ «Ελληνικό Κτηματολόγιο» στην Περιφέρεια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Αττικής και στην υπόλοιπη χώρα, εξαιρουμένων εκείνων των περιπτώσεων α) και β)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>της παρ. 2.</w:t>
      </w:r>
    </w:p>
    <w:p w14:paraId="039B0D95" w14:textId="77777777" w:rsidR="009E1311" w:rsidRDefault="009E1311" w:rsidP="002008AB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9E1311">
        <w:rPr>
          <w:rFonts w:ascii="Book Antiqua" w:hAnsi="Book Antiqua" w:cs="Arial"/>
        </w:rPr>
        <w:t xml:space="preserve">Κατά τα λοιπά οι διατάξεις της </w:t>
      </w:r>
      <w:proofErr w:type="spellStart"/>
      <w:r w:rsidRPr="009E1311">
        <w:rPr>
          <w:rFonts w:ascii="Book Antiqua" w:hAnsi="Book Antiqua" w:cs="Arial"/>
        </w:rPr>
        <w:t>υπ΄</w:t>
      </w:r>
      <w:proofErr w:type="spellEnd"/>
      <w:r w:rsidRPr="009E1311">
        <w:rPr>
          <w:rFonts w:ascii="Book Antiqua" w:hAnsi="Book Antiqua" w:cs="Arial"/>
        </w:rPr>
        <w:t xml:space="preserve"> αρ. 177/11/17.03.2022 απόφασης του</w:t>
      </w:r>
      <w:r>
        <w:rPr>
          <w:rFonts w:ascii="Book Antiqua" w:hAnsi="Book Antiqua" w:cs="Arial"/>
        </w:rPr>
        <w:t xml:space="preserve"> </w:t>
      </w:r>
      <w:r w:rsidRPr="009E1311">
        <w:rPr>
          <w:rFonts w:ascii="Book Antiqua" w:hAnsi="Book Antiqua" w:cs="Arial"/>
        </w:rPr>
        <w:t xml:space="preserve">ΔΣ του ΝΠΔΔ Ελληνικό Κτηματολόγιο (Β΄ 1550) εξακολουθούν να ισχύουν. </w:t>
      </w:r>
    </w:p>
    <w:p w14:paraId="75DCEC56" w14:textId="37639D6C" w:rsidR="009E1311" w:rsidRDefault="002008AB" w:rsidP="002008AB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2008AB">
        <w:rPr>
          <w:rFonts w:ascii="Book Antiqua" w:hAnsi="Book Antiqua" w:cs="Arial"/>
        </w:rPr>
        <w:t>Σύμφωνα με το άρθρο 2, η ισχύς της παρούσας απόφασης αρχίζει από την 11η Μαρτίου 2024.</w:t>
      </w:r>
      <w:r w:rsidR="009E1311">
        <w:rPr>
          <w:rFonts w:ascii="Book Antiqua" w:hAnsi="Book Antiqua" w:cs="Arial"/>
        </w:rPr>
        <w:t xml:space="preserve"> </w:t>
      </w:r>
    </w:p>
    <w:p w14:paraId="5EB115FD" w14:textId="0F09610D" w:rsidR="008B5D74" w:rsidRPr="002008AB" w:rsidRDefault="008B5D74" w:rsidP="002008AB">
      <w:pPr>
        <w:pStyle w:val="Web"/>
        <w:shd w:val="clear" w:color="auto" w:fill="FFFFFF"/>
        <w:tabs>
          <w:tab w:val="left" w:pos="426"/>
        </w:tabs>
        <w:spacing w:line="360" w:lineRule="auto"/>
        <w:jc w:val="both"/>
        <w:rPr>
          <w:rFonts w:ascii="Book Antiqua" w:hAnsi="Book Antiqua" w:cs="Arial"/>
        </w:rPr>
      </w:pPr>
      <w:r w:rsidRPr="002008AB">
        <w:rPr>
          <w:rFonts w:ascii="Book Antiqua" w:hAnsi="Book Antiqua" w:cs="Arial"/>
        </w:rPr>
        <w:t>Συνημμένη η σχετική απόφαση του Ελληνικού Κτηματολογίου</w:t>
      </w:r>
      <w:r w:rsidR="002008AB" w:rsidRPr="002008AB">
        <w:rPr>
          <w:rFonts w:ascii="Book Antiqua" w:hAnsi="Book Antiqua" w:cs="Arial"/>
        </w:rPr>
        <w:t xml:space="preserve"> που αναμένεται να δημοσιευτεί άμεσα στο ΦΕΚ</w:t>
      </w:r>
      <w:r w:rsidRPr="002008AB">
        <w:rPr>
          <w:rFonts w:ascii="Book Antiqua" w:hAnsi="Book Antiqua" w:cs="Arial"/>
        </w:rPr>
        <w:t>.</w:t>
      </w:r>
    </w:p>
    <w:p w14:paraId="55CABF17" w14:textId="77777777" w:rsidR="002008AB" w:rsidRDefault="002008AB" w:rsidP="002008AB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jc w:val="center"/>
        <w:rPr>
          <w:rFonts w:ascii="Book Antiqua" w:hAnsi="Book Antiqua" w:cs="Tahoma"/>
          <w:lang w:eastAsia="x-none"/>
        </w:rPr>
      </w:pPr>
    </w:p>
    <w:p w14:paraId="4ACE351B" w14:textId="490B6912" w:rsidR="00171F21" w:rsidRPr="002008AB" w:rsidRDefault="00171F21" w:rsidP="002008AB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jc w:val="center"/>
        <w:rPr>
          <w:rFonts w:ascii="Book Antiqua" w:hAnsi="Book Antiqua" w:cs="Tahoma"/>
          <w:lang w:eastAsia="x-none"/>
        </w:rPr>
      </w:pPr>
      <w:r w:rsidRPr="002008AB">
        <w:rPr>
          <w:rFonts w:ascii="Book Antiqua" w:hAnsi="Book Antiqua" w:cs="Tahoma"/>
          <w:lang w:eastAsia="x-none"/>
        </w:rPr>
        <w:t>Με τιμή</w:t>
      </w:r>
    </w:p>
    <w:p w14:paraId="7591C882" w14:textId="77777777" w:rsidR="00171F21" w:rsidRPr="002008AB" w:rsidRDefault="00171F21" w:rsidP="002008AB">
      <w:pPr>
        <w:spacing w:after="0" w:line="360" w:lineRule="auto"/>
        <w:jc w:val="center"/>
        <w:rPr>
          <w:rFonts w:ascii="Book Antiqua" w:eastAsia="Times New Roman" w:hAnsi="Book Antiqua" w:cs="Tahoma"/>
          <w:lang w:eastAsia="x-none"/>
        </w:rPr>
      </w:pPr>
      <w:r w:rsidRPr="002008AB">
        <w:rPr>
          <w:rFonts w:ascii="Book Antiqua" w:eastAsia="Times New Roman" w:hAnsi="Book Antiqua" w:cs="Tahoma"/>
          <w:lang w:eastAsia="x-none"/>
        </w:rPr>
        <w:t>Ο Πρόεδρος</w:t>
      </w:r>
    </w:p>
    <w:p w14:paraId="4CDD1526" w14:textId="77777777" w:rsidR="002008AB" w:rsidRDefault="002008AB" w:rsidP="002008AB">
      <w:pPr>
        <w:spacing w:after="0" w:line="360" w:lineRule="auto"/>
        <w:jc w:val="center"/>
        <w:rPr>
          <w:rFonts w:ascii="Book Antiqua" w:eastAsia="Times New Roman" w:hAnsi="Book Antiqua" w:cs="Tahoma"/>
          <w:lang w:eastAsia="x-none"/>
        </w:rPr>
      </w:pPr>
    </w:p>
    <w:p w14:paraId="1DA3FFD1" w14:textId="48C1C631" w:rsidR="00A85B77" w:rsidRPr="002008AB" w:rsidRDefault="00171F21" w:rsidP="002008AB">
      <w:pPr>
        <w:spacing w:after="0" w:line="360" w:lineRule="auto"/>
        <w:jc w:val="center"/>
        <w:rPr>
          <w:rFonts w:ascii="Book Antiqua" w:hAnsi="Book Antiqua" w:cs="Tahoma"/>
        </w:rPr>
      </w:pPr>
      <w:r w:rsidRPr="002008AB">
        <w:rPr>
          <w:rFonts w:ascii="Book Antiqua" w:eastAsia="Times New Roman" w:hAnsi="Book Antiqua" w:cs="Tahoma"/>
          <w:lang w:eastAsia="x-none"/>
        </w:rPr>
        <w:t>Γεώργιος Ρούσκας</w:t>
      </w:r>
    </w:p>
    <w:sectPr w:rsidR="00A85B77" w:rsidRPr="002008AB" w:rsidSect="00F93C8B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3DC"/>
    <w:multiLevelType w:val="hybridMultilevel"/>
    <w:tmpl w:val="96D87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87C"/>
    <w:multiLevelType w:val="hybridMultilevel"/>
    <w:tmpl w:val="5456D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005BC"/>
    <w:multiLevelType w:val="hybridMultilevel"/>
    <w:tmpl w:val="7E3C2DE6"/>
    <w:lvl w:ilvl="0" w:tplc="4ACE122C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DD"/>
    <w:rsid w:val="00152E66"/>
    <w:rsid w:val="00157F0D"/>
    <w:rsid w:val="00171F21"/>
    <w:rsid w:val="002008AB"/>
    <w:rsid w:val="004813DD"/>
    <w:rsid w:val="0048415C"/>
    <w:rsid w:val="004B7E5E"/>
    <w:rsid w:val="00625FD5"/>
    <w:rsid w:val="00652C3D"/>
    <w:rsid w:val="00654647"/>
    <w:rsid w:val="006F7B84"/>
    <w:rsid w:val="0073576B"/>
    <w:rsid w:val="008B5D74"/>
    <w:rsid w:val="009117AD"/>
    <w:rsid w:val="00925DD5"/>
    <w:rsid w:val="009E1311"/>
    <w:rsid w:val="00A43C2B"/>
    <w:rsid w:val="00A76B87"/>
    <w:rsid w:val="00A85B77"/>
    <w:rsid w:val="00BA5B75"/>
    <w:rsid w:val="00BB0727"/>
    <w:rsid w:val="00F22D71"/>
    <w:rsid w:val="00F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tritoselsa</dc:creator>
  <cp:keywords/>
  <dc:description/>
  <cp:lastModifiedBy>tritoselsa</cp:lastModifiedBy>
  <cp:revision>6</cp:revision>
  <cp:lastPrinted>2024-03-05T09:56:00Z</cp:lastPrinted>
  <dcterms:created xsi:type="dcterms:W3CDTF">2024-03-06T15:32:00Z</dcterms:created>
  <dcterms:modified xsi:type="dcterms:W3CDTF">2024-03-06T17:20:00Z</dcterms:modified>
</cp:coreProperties>
</file>