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E3" w:rsidRDefault="00BF4219" w:rsidP="00CF7857">
      <w:pPr>
        <w:pStyle w:val="Heading1"/>
        <w:rPr>
          <w:lang w:val="en-US"/>
        </w:rPr>
      </w:pPr>
      <w:bookmarkStart w:id="0" w:name="_GoBack"/>
      <w:bookmarkEnd w:id="0"/>
      <w:r w:rsidRPr="00BF4219">
        <w:rPr>
          <w:rFonts w:ascii="Calibri" w:eastAsia="Calibri" w:hAnsi="Calibri" w:cs="Times New Roman"/>
          <w:b w:val="0"/>
          <w:bCs w:val="0"/>
          <w:noProof/>
          <w:color w:val="auto"/>
          <w:sz w:val="22"/>
          <w:szCs w:val="22"/>
          <w:lang w:val="en-US"/>
        </w:rPr>
        <w:drawing>
          <wp:anchor distT="0" distB="0" distL="114300" distR="114300" simplePos="0" relativeHeight="251659264" behindDoc="1" locked="0" layoutInCell="1" allowOverlap="1">
            <wp:simplePos x="0" y="0"/>
            <wp:positionH relativeFrom="column">
              <wp:posOffset>1532255</wp:posOffset>
            </wp:positionH>
            <wp:positionV relativeFrom="paragraph">
              <wp:posOffset>-897255</wp:posOffset>
            </wp:positionV>
            <wp:extent cx="2880000" cy="842400"/>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MED_F-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842400"/>
                    </a:xfrm>
                    <a:prstGeom prst="rect">
                      <a:avLst/>
                    </a:prstGeom>
                  </pic:spPr>
                </pic:pic>
              </a:graphicData>
            </a:graphic>
          </wp:anchor>
        </w:drawing>
      </w:r>
    </w:p>
    <w:p w:rsidR="00377CAE" w:rsidRDefault="00BF4219" w:rsidP="007C5305">
      <w:pPr>
        <w:spacing w:after="200" w:line="276" w:lineRule="auto"/>
        <w:jc w:val="right"/>
        <w:rPr>
          <w:rFonts w:ascii="Calibri" w:eastAsia="Calibri" w:hAnsi="Calibri" w:cs="Calibri"/>
          <w:sz w:val="24"/>
          <w:szCs w:val="24"/>
        </w:rPr>
      </w:pPr>
      <w:r w:rsidRPr="00753EFC">
        <w:rPr>
          <w:rFonts w:ascii="Calibri" w:eastAsia="Calibri" w:hAnsi="Calibri" w:cs="Calibri"/>
          <w:sz w:val="24"/>
          <w:szCs w:val="24"/>
        </w:rPr>
        <w:t xml:space="preserve">Αθήνα, </w:t>
      </w:r>
      <w:r w:rsidR="00017986" w:rsidRPr="00753EFC">
        <w:rPr>
          <w:rFonts w:ascii="Calibri" w:eastAsia="Calibri" w:hAnsi="Calibri" w:cs="Calibri"/>
          <w:sz w:val="24"/>
          <w:szCs w:val="24"/>
        </w:rPr>
        <w:t>2</w:t>
      </w:r>
      <w:r w:rsidR="007E45EA">
        <w:rPr>
          <w:rFonts w:ascii="Calibri" w:eastAsia="Calibri" w:hAnsi="Calibri" w:cs="Calibri"/>
          <w:sz w:val="24"/>
          <w:szCs w:val="24"/>
          <w:lang w:val="en-US"/>
        </w:rPr>
        <w:t>9</w:t>
      </w:r>
      <w:r w:rsidR="00926AF6" w:rsidRPr="00753EFC">
        <w:rPr>
          <w:rFonts w:ascii="Calibri" w:eastAsia="Calibri" w:hAnsi="Calibri" w:cs="Calibri"/>
          <w:sz w:val="24"/>
          <w:szCs w:val="24"/>
        </w:rPr>
        <w:t>/</w:t>
      </w:r>
      <w:r w:rsidR="00FF6003" w:rsidRPr="00753EFC">
        <w:rPr>
          <w:rFonts w:ascii="Calibri" w:eastAsia="Calibri" w:hAnsi="Calibri" w:cs="Calibri"/>
          <w:sz w:val="24"/>
          <w:szCs w:val="24"/>
        </w:rPr>
        <w:t>1</w:t>
      </w:r>
      <w:r w:rsidR="00017986" w:rsidRPr="00753EFC">
        <w:rPr>
          <w:rFonts w:ascii="Calibri" w:eastAsia="Calibri" w:hAnsi="Calibri" w:cs="Calibri"/>
          <w:sz w:val="24"/>
          <w:szCs w:val="24"/>
        </w:rPr>
        <w:t>1</w:t>
      </w:r>
      <w:r w:rsidR="00926AF6" w:rsidRPr="00753EFC">
        <w:rPr>
          <w:rFonts w:ascii="Calibri" w:eastAsia="Calibri" w:hAnsi="Calibri" w:cs="Calibri"/>
          <w:sz w:val="24"/>
          <w:szCs w:val="24"/>
        </w:rPr>
        <w:t>/201</w:t>
      </w:r>
      <w:r w:rsidR="00017986" w:rsidRPr="00753EFC">
        <w:rPr>
          <w:rFonts w:ascii="Calibri" w:eastAsia="Calibri" w:hAnsi="Calibri" w:cs="Calibri"/>
          <w:sz w:val="24"/>
          <w:szCs w:val="24"/>
        </w:rPr>
        <w:t>8</w:t>
      </w:r>
    </w:p>
    <w:p w:rsidR="007C5305" w:rsidRPr="007C5305" w:rsidRDefault="007C5305" w:rsidP="007C5305">
      <w:pPr>
        <w:spacing w:after="200" w:line="276" w:lineRule="auto"/>
        <w:jc w:val="right"/>
        <w:rPr>
          <w:rFonts w:ascii="Calibri" w:eastAsia="Calibri" w:hAnsi="Calibri" w:cs="Calibri"/>
          <w:sz w:val="24"/>
          <w:szCs w:val="24"/>
        </w:rPr>
      </w:pPr>
    </w:p>
    <w:p w:rsidR="00BC4BF7" w:rsidRPr="00753EFC" w:rsidRDefault="00BC4BF7" w:rsidP="00BC4BF7">
      <w:pPr>
        <w:spacing w:after="200" w:line="276" w:lineRule="auto"/>
        <w:jc w:val="center"/>
        <w:rPr>
          <w:rFonts w:ascii="Calibri" w:eastAsia="Calibri" w:hAnsi="Calibri" w:cs="Calibri"/>
          <w:b/>
          <w:sz w:val="24"/>
          <w:szCs w:val="24"/>
        </w:rPr>
      </w:pPr>
      <w:r w:rsidRPr="00753EFC">
        <w:rPr>
          <w:rFonts w:ascii="Calibri" w:eastAsia="Calibri" w:hAnsi="Calibri" w:cs="Calibri"/>
          <w:b/>
          <w:sz w:val="24"/>
          <w:szCs w:val="24"/>
        </w:rPr>
        <w:t>ΔΕΛΤΙΟ ΤΥΠΟΥ</w:t>
      </w:r>
    </w:p>
    <w:p w:rsidR="000D2FF1" w:rsidRPr="00753EFC" w:rsidRDefault="00753EFC" w:rsidP="009550A6">
      <w:pPr>
        <w:pStyle w:val="ListParagraph"/>
        <w:spacing w:after="200" w:line="276" w:lineRule="auto"/>
        <w:jc w:val="center"/>
        <w:rPr>
          <w:rFonts w:ascii="Calibri" w:eastAsia="Calibri" w:hAnsi="Calibri" w:cs="Calibri"/>
          <w:b/>
          <w:sz w:val="24"/>
          <w:szCs w:val="24"/>
        </w:rPr>
      </w:pPr>
      <w:r w:rsidRPr="00753EFC">
        <w:rPr>
          <w:rFonts w:ascii="Calibri" w:eastAsia="Calibri" w:hAnsi="Calibri" w:cs="Calibri"/>
          <w:b/>
          <w:sz w:val="24"/>
          <w:szCs w:val="24"/>
        </w:rPr>
        <w:t xml:space="preserve">Θέμα: </w:t>
      </w:r>
      <w:r w:rsidR="000D2FF1" w:rsidRPr="00753EFC">
        <w:rPr>
          <w:rFonts w:ascii="Calibri" w:eastAsia="Calibri" w:hAnsi="Calibri" w:cs="Calibri"/>
          <w:b/>
          <w:sz w:val="24"/>
          <w:szCs w:val="24"/>
        </w:rPr>
        <w:t>Ειδική Ομάδα Εργασίας από τον ΟΠΕΜΕΔ για την προώθηση της Διαμεσολάβησης στη ρύθμιση ιδιωτικού χρέους</w:t>
      </w:r>
    </w:p>
    <w:p w:rsidR="00A36437" w:rsidRPr="00753EFC" w:rsidRDefault="00A36437" w:rsidP="00BC4BF7">
      <w:pPr>
        <w:spacing w:after="200" w:line="276" w:lineRule="auto"/>
        <w:jc w:val="center"/>
        <w:rPr>
          <w:rFonts w:ascii="Calibri" w:eastAsia="Calibri" w:hAnsi="Calibri" w:cs="Calibri"/>
          <w:b/>
          <w:sz w:val="24"/>
          <w:szCs w:val="24"/>
        </w:rPr>
      </w:pPr>
    </w:p>
    <w:p w:rsidR="00017986" w:rsidRPr="00753EFC" w:rsidRDefault="00017986" w:rsidP="001C2DFC">
      <w:pPr>
        <w:spacing w:after="0" w:line="240" w:lineRule="auto"/>
        <w:jc w:val="both"/>
        <w:rPr>
          <w:rFonts w:ascii="Calibri" w:eastAsia="Times New Roman" w:hAnsi="Calibri" w:cs="Calibri"/>
          <w:sz w:val="24"/>
          <w:szCs w:val="24"/>
          <w:lang w:eastAsia="el-GR"/>
        </w:rPr>
      </w:pPr>
      <w:r w:rsidRPr="00753EFC">
        <w:rPr>
          <w:rFonts w:ascii="Calibri" w:eastAsia="Times New Roman" w:hAnsi="Calibri" w:cs="Calibri"/>
          <w:sz w:val="24"/>
          <w:szCs w:val="24"/>
          <w:lang w:eastAsia="el-GR"/>
        </w:rPr>
        <w:t xml:space="preserve">Ειδική Ομάδα Εργασίας για την επεξεργασία συγκεκριμένων προτάσεων για την υιοθέτηση εφαρμογών </w:t>
      </w:r>
      <w:r w:rsidR="001C2DFC" w:rsidRPr="00753EFC">
        <w:rPr>
          <w:rFonts w:ascii="Calibri" w:eastAsia="Times New Roman" w:hAnsi="Calibri" w:cs="Calibri"/>
          <w:sz w:val="24"/>
          <w:szCs w:val="24"/>
          <w:lang w:eastAsia="el-GR"/>
        </w:rPr>
        <w:t>Δ</w:t>
      </w:r>
      <w:r w:rsidRPr="00753EFC">
        <w:rPr>
          <w:rFonts w:ascii="Calibri" w:eastAsia="Times New Roman" w:hAnsi="Calibri" w:cs="Calibri"/>
          <w:sz w:val="24"/>
          <w:szCs w:val="24"/>
          <w:lang w:eastAsia="el-GR"/>
        </w:rPr>
        <w:t xml:space="preserve">ιαμεσολάβησης στη ρύθμιση του ιδιωτικού χρέους των φυσικών προσώπων συγκροτεί ο Οργανισμός Προώθησης Εναλλακτικών Μεθόδων Επίλυσης Διαφορών. Η πρωτοβουλία του ΟΠΕΜΕΔ έρχεται σε ένα κρίσιμο χρονικό σημείο με την υπό εξέλιξη διαδικασία αναμόρφωσης του νομοθετικού πλαισίου για τη διαχείριση και ρύθμιση των οφειλών των υπερχρεωμένων φυσικών προσώπων. Με αφορμή τη μελέτη για ευρεία τροποποίηση του ν. 3869/2010 και την υιοθέτηση νέων μοντέλων για την αντιμετώπιση του ιδιωτικού χρέους, ο ΟΠΕΜΕΔ </w:t>
      </w:r>
      <w:r w:rsidR="001C2DFC" w:rsidRPr="00753EFC">
        <w:rPr>
          <w:rFonts w:ascii="Calibri" w:eastAsia="Times New Roman" w:hAnsi="Calibri" w:cs="Calibri"/>
          <w:sz w:val="24"/>
          <w:szCs w:val="24"/>
          <w:lang w:eastAsia="el-GR"/>
        </w:rPr>
        <w:t>ενεργοποιείται</w:t>
      </w:r>
      <w:r w:rsidR="007B18E5" w:rsidRPr="00753EFC">
        <w:rPr>
          <w:rFonts w:ascii="Calibri" w:eastAsia="Times New Roman" w:hAnsi="Calibri" w:cs="Calibri"/>
          <w:sz w:val="24"/>
          <w:szCs w:val="24"/>
          <w:lang w:eastAsia="el-GR"/>
        </w:rPr>
        <w:t>,</w:t>
      </w:r>
      <w:r w:rsidRPr="00753EFC">
        <w:rPr>
          <w:rFonts w:ascii="Calibri" w:eastAsia="Times New Roman" w:hAnsi="Calibri" w:cs="Calibri"/>
          <w:sz w:val="24"/>
          <w:szCs w:val="24"/>
          <w:lang w:eastAsia="el-GR"/>
        </w:rPr>
        <w:t xml:space="preserve"> προτείνοντας την αξιοποίηση του θεσμού της </w:t>
      </w:r>
      <w:r w:rsidR="001C2DFC" w:rsidRPr="00753EFC">
        <w:rPr>
          <w:rFonts w:ascii="Calibri" w:eastAsia="Times New Roman" w:hAnsi="Calibri" w:cs="Calibri"/>
          <w:sz w:val="24"/>
          <w:szCs w:val="24"/>
          <w:lang w:eastAsia="el-GR"/>
        </w:rPr>
        <w:t>Δ</w:t>
      </w:r>
      <w:r w:rsidR="007B18E5" w:rsidRPr="00753EFC">
        <w:rPr>
          <w:rFonts w:ascii="Calibri" w:eastAsia="Times New Roman" w:hAnsi="Calibri" w:cs="Calibri"/>
          <w:sz w:val="24"/>
          <w:szCs w:val="24"/>
          <w:lang w:eastAsia="el-GR"/>
        </w:rPr>
        <w:t>ιαμεσολάβησης και των διαπιστευμένων διαμεσολαβητών, με «</w:t>
      </w:r>
      <w:r w:rsidRPr="00753EFC">
        <w:rPr>
          <w:rFonts w:ascii="Calibri" w:eastAsia="Times New Roman" w:hAnsi="Calibri" w:cs="Calibri"/>
          <w:sz w:val="24"/>
          <w:szCs w:val="24"/>
          <w:lang w:eastAsia="el-GR"/>
        </w:rPr>
        <w:t>οδηγό</w:t>
      </w:r>
      <w:r w:rsidR="007B18E5" w:rsidRPr="00753EFC">
        <w:rPr>
          <w:rFonts w:ascii="Calibri" w:eastAsia="Times New Roman" w:hAnsi="Calibri" w:cs="Calibri"/>
          <w:sz w:val="24"/>
          <w:szCs w:val="24"/>
          <w:lang w:eastAsia="el-GR"/>
        </w:rPr>
        <w:t>»</w:t>
      </w:r>
      <w:r w:rsidRPr="00753EFC">
        <w:rPr>
          <w:rFonts w:ascii="Calibri" w:eastAsia="Times New Roman" w:hAnsi="Calibri" w:cs="Calibri"/>
          <w:sz w:val="24"/>
          <w:szCs w:val="24"/>
          <w:lang w:eastAsia="el-GR"/>
        </w:rPr>
        <w:t xml:space="preserve"> τον κομβικό ρόλο τους στον εξωδικαστικό μηχανισμό ρύθμισης των επιχειρηματικών οφειλών (ν. 4469/2017).</w:t>
      </w:r>
    </w:p>
    <w:p w:rsidR="00017986" w:rsidRPr="00753EFC" w:rsidRDefault="00017986" w:rsidP="001C2DFC">
      <w:pPr>
        <w:spacing w:before="100" w:beforeAutospacing="1" w:after="100" w:afterAutospacing="1" w:line="240" w:lineRule="auto"/>
        <w:jc w:val="both"/>
        <w:rPr>
          <w:rFonts w:ascii="Calibri" w:eastAsia="Calibri" w:hAnsi="Calibri" w:cs="Calibri"/>
          <w:sz w:val="24"/>
          <w:szCs w:val="24"/>
          <w:lang w:eastAsia="el-GR"/>
        </w:rPr>
      </w:pPr>
      <w:r w:rsidRPr="00753EFC">
        <w:rPr>
          <w:rFonts w:ascii="Calibri" w:eastAsia="Calibri" w:hAnsi="Calibri" w:cs="Calibri"/>
          <w:sz w:val="24"/>
          <w:szCs w:val="24"/>
          <w:lang w:eastAsia="el-GR"/>
        </w:rPr>
        <w:t>Ο ΟΠΕΜΕΔ παραμένει σταθερός στην άποψη</w:t>
      </w:r>
      <w:r w:rsidR="007B18E5" w:rsidRPr="00753EFC">
        <w:rPr>
          <w:rFonts w:ascii="Calibri" w:eastAsia="Calibri" w:hAnsi="Calibri" w:cs="Calibri"/>
          <w:sz w:val="24"/>
          <w:szCs w:val="24"/>
          <w:lang w:eastAsia="el-GR"/>
        </w:rPr>
        <w:t>,</w:t>
      </w:r>
      <w:r w:rsidRPr="00753EFC">
        <w:rPr>
          <w:rFonts w:ascii="Calibri" w:eastAsia="Calibri" w:hAnsi="Calibri" w:cs="Calibri"/>
          <w:sz w:val="24"/>
          <w:szCs w:val="24"/>
          <w:lang w:eastAsia="el-GR"/>
        </w:rPr>
        <w:t xml:space="preserve"> που έχει ήδη εκφράσει</w:t>
      </w:r>
      <w:r w:rsidR="007B18E5" w:rsidRPr="00753EFC">
        <w:rPr>
          <w:rFonts w:ascii="Calibri" w:eastAsia="Calibri" w:hAnsi="Calibri" w:cs="Calibri"/>
          <w:sz w:val="24"/>
          <w:szCs w:val="24"/>
          <w:lang w:eastAsia="el-GR"/>
        </w:rPr>
        <w:t>,</w:t>
      </w:r>
      <w:r w:rsidRPr="00753EFC">
        <w:rPr>
          <w:rFonts w:ascii="Calibri" w:eastAsia="Calibri" w:hAnsi="Calibri" w:cs="Calibri"/>
          <w:sz w:val="24"/>
          <w:szCs w:val="24"/>
          <w:lang w:eastAsia="el-GR"/>
        </w:rPr>
        <w:t xml:space="preserve"> ότι η </w:t>
      </w:r>
      <w:r w:rsidR="001C2DFC" w:rsidRPr="00753EFC">
        <w:rPr>
          <w:rFonts w:ascii="Calibri" w:eastAsia="Calibri" w:hAnsi="Calibri" w:cs="Calibri"/>
          <w:sz w:val="24"/>
          <w:szCs w:val="24"/>
          <w:lang w:eastAsia="el-GR"/>
        </w:rPr>
        <w:t>Δ</w:t>
      </w:r>
      <w:r w:rsidRPr="00753EFC">
        <w:rPr>
          <w:rFonts w:ascii="Calibri" w:eastAsia="Calibri" w:hAnsi="Calibri" w:cs="Calibri"/>
          <w:sz w:val="24"/>
          <w:szCs w:val="24"/>
          <w:lang w:eastAsia="el-GR"/>
        </w:rPr>
        <w:t xml:space="preserve">ιαμεσολάβηση θα μπορούσε να αποτελέσει τη βάση και το πρότυπο για τον σχεδιασμό και την εφαρμογή ενός αποδοτικού και ωφέλιμου για τον πολίτη </w:t>
      </w:r>
      <w:r w:rsidR="007B18E5" w:rsidRPr="00753EFC">
        <w:rPr>
          <w:rFonts w:ascii="Calibri" w:eastAsia="Calibri" w:hAnsi="Calibri" w:cs="Calibri"/>
          <w:sz w:val="24"/>
          <w:szCs w:val="24"/>
          <w:lang w:eastAsia="el-GR"/>
        </w:rPr>
        <w:t>σταδίου εξωδικαστικής ρύθμιση</w:t>
      </w:r>
      <w:r w:rsidRPr="00753EFC">
        <w:rPr>
          <w:rFonts w:ascii="Calibri" w:eastAsia="Calibri" w:hAnsi="Calibri" w:cs="Calibri"/>
          <w:sz w:val="24"/>
          <w:szCs w:val="24"/>
          <w:lang w:eastAsia="el-GR"/>
        </w:rPr>
        <w:t>ς χρεών.</w:t>
      </w:r>
    </w:p>
    <w:p w:rsidR="00017986" w:rsidRPr="00753EFC" w:rsidRDefault="00017986" w:rsidP="001C2DFC">
      <w:pPr>
        <w:spacing w:before="100" w:beforeAutospacing="1" w:after="100" w:afterAutospacing="1" w:line="240" w:lineRule="auto"/>
        <w:jc w:val="both"/>
        <w:rPr>
          <w:rFonts w:ascii="Calibri" w:eastAsia="Calibri" w:hAnsi="Calibri" w:cs="Calibri"/>
          <w:sz w:val="24"/>
          <w:szCs w:val="24"/>
          <w:lang w:eastAsia="el-GR"/>
        </w:rPr>
      </w:pPr>
      <w:r w:rsidRPr="00753EFC">
        <w:rPr>
          <w:rFonts w:ascii="Calibri" w:eastAsia="Calibri" w:hAnsi="Calibri" w:cs="Calibri"/>
          <w:sz w:val="24"/>
          <w:szCs w:val="24"/>
          <w:lang w:eastAsia="el-GR"/>
        </w:rPr>
        <w:t>Οι προτάσεις της Ομάδας Εργασίας θα αποτελέσουν τη βάση για τη συμμετοχή του ΟΠΕΜΕΔ και των εταίρων του στον δημόσιο διάλογο</w:t>
      </w:r>
      <w:r w:rsidR="007B18E5" w:rsidRPr="00753EFC">
        <w:rPr>
          <w:rFonts w:ascii="Calibri" w:eastAsia="Calibri" w:hAnsi="Calibri" w:cs="Calibri"/>
          <w:sz w:val="24"/>
          <w:szCs w:val="24"/>
          <w:lang w:eastAsia="el-GR"/>
        </w:rPr>
        <w:t>,</w:t>
      </w:r>
      <w:r w:rsidRPr="00753EFC">
        <w:rPr>
          <w:rFonts w:ascii="Calibri" w:eastAsia="Calibri" w:hAnsi="Calibri" w:cs="Calibri"/>
          <w:sz w:val="24"/>
          <w:szCs w:val="24"/>
          <w:lang w:eastAsia="el-GR"/>
        </w:rPr>
        <w:t xml:space="preserve"> που αναμένεται να κορυφωθεί τις επόμενες εβδομάδες.</w:t>
      </w:r>
    </w:p>
    <w:p w:rsidR="0062282D" w:rsidRPr="00753EFC" w:rsidRDefault="0062282D" w:rsidP="0062282D">
      <w:pPr>
        <w:pStyle w:val="NormalWeb"/>
        <w:shd w:val="clear" w:color="auto" w:fill="FFFFFF"/>
        <w:spacing w:before="0" w:beforeAutospacing="0" w:after="300" w:afterAutospacing="0"/>
        <w:rPr>
          <w:rFonts w:ascii="Calibri" w:hAnsi="Calibri" w:cs="Calibri"/>
          <w:color w:val="747474"/>
        </w:rPr>
      </w:pPr>
    </w:p>
    <w:p w:rsidR="00BC4BF7" w:rsidRPr="00BC4BF7" w:rsidRDefault="00BC4BF7" w:rsidP="008A08F5">
      <w:pPr>
        <w:spacing w:after="200" w:line="276" w:lineRule="auto"/>
        <w:ind w:left="426"/>
        <w:jc w:val="center"/>
        <w:rPr>
          <w:rFonts w:ascii="Calibri" w:eastAsia="Calibri" w:hAnsi="Calibri" w:cs="Times New Roman"/>
        </w:rPr>
      </w:pPr>
    </w:p>
    <w:p w:rsidR="00926AF6" w:rsidRPr="00BC4BF7" w:rsidRDefault="00926AF6" w:rsidP="00926AF6">
      <w:pPr>
        <w:spacing w:after="200" w:line="276" w:lineRule="auto"/>
        <w:jc w:val="center"/>
        <w:rPr>
          <w:rFonts w:ascii="Calibri" w:eastAsia="Calibri" w:hAnsi="Calibri" w:cs="Times New Roman"/>
        </w:rPr>
      </w:pPr>
    </w:p>
    <w:sectPr w:rsidR="00926AF6" w:rsidRPr="00BC4BF7" w:rsidSect="008A08F5">
      <w:headerReference w:type="even" r:id="rId9"/>
      <w:headerReference w:type="default" r:id="rId10"/>
      <w:footerReference w:type="even" r:id="rId11"/>
      <w:footerReference w:type="default" r:id="rId12"/>
      <w:headerReference w:type="first" r:id="rId13"/>
      <w:footerReference w:type="first" r:id="rId14"/>
      <w:pgSz w:w="11906" w:h="16838" w:code="9"/>
      <w:pgMar w:top="2268" w:right="1558"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4D" w:rsidRDefault="0076254D" w:rsidP="000F506D">
      <w:pPr>
        <w:spacing w:after="0" w:line="240" w:lineRule="auto"/>
      </w:pPr>
      <w:r>
        <w:separator/>
      </w:r>
    </w:p>
  </w:endnote>
  <w:endnote w:type="continuationSeparator" w:id="0">
    <w:p w:rsidR="0076254D" w:rsidRDefault="0076254D" w:rsidP="000F5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39" w:rsidRDefault="008A3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39" w:rsidRDefault="008A3039">
    <w:pPr>
      <w:pStyle w:val="Footer"/>
    </w:pPr>
    <w:r w:rsidRPr="00BF4219">
      <w:rPr>
        <w:rFonts w:ascii="Calibri" w:eastAsia="Calibri" w:hAnsi="Calibri" w:cs="Times New Roman"/>
        <w:noProof/>
        <w:lang w:val="en-US"/>
      </w:rPr>
      <w:drawing>
        <wp:anchor distT="0" distB="0" distL="114300" distR="114300" simplePos="0" relativeHeight="251658240" behindDoc="1" locked="0" layoutInCell="1" allowOverlap="1">
          <wp:simplePos x="0" y="0"/>
          <wp:positionH relativeFrom="page">
            <wp:posOffset>133350</wp:posOffset>
          </wp:positionH>
          <wp:positionV relativeFrom="page">
            <wp:posOffset>9934576</wp:posOffset>
          </wp:positionV>
          <wp:extent cx="7559675" cy="933450"/>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MED_Epistoloxarto_GR-Footer2_F.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93345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39" w:rsidRDefault="008A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4D" w:rsidRDefault="0076254D" w:rsidP="000F506D">
      <w:pPr>
        <w:spacing w:after="0" w:line="240" w:lineRule="auto"/>
      </w:pPr>
      <w:r>
        <w:separator/>
      </w:r>
    </w:p>
  </w:footnote>
  <w:footnote w:type="continuationSeparator" w:id="0">
    <w:p w:rsidR="0076254D" w:rsidRDefault="0076254D" w:rsidP="000F5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39" w:rsidRDefault="008A30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39" w:rsidRDefault="008A3039" w:rsidP="005B68AC">
    <w:pPr>
      <w:pStyle w:val="Header"/>
      <w:ind w:left="142"/>
      <w:jc w:val="center"/>
    </w:pPr>
  </w:p>
  <w:p w:rsidR="008A3039" w:rsidRDefault="008A3039" w:rsidP="000F506D">
    <w:pPr>
      <w:pStyle w:val="Header"/>
      <w:ind w:left="14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39" w:rsidRDefault="008A3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6C16"/>
    <w:multiLevelType w:val="hybridMultilevel"/>
    <w:tmpl w:val="A3D47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5F6017"/>
    <w:multiLevelType w:val="hybridMultilevel"/>
    <w:tmpl w:val="A4BC2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D736EB"/>
    <w:multiLevelType w:val="hybridMultilevel"/>
    <w:tmpl w:val="D55E1BEE"/>
    <w:lvl w:ilvl="0" w:tplc="C4DA8EC0">
      <w:start w:val="1"/>
      <w:numFmt w:val="decimal"/>
      <w:lvlText w:val="%1."/>
      <w:lvlJc w:val="left"/>
      <w:pPr>
        <w:ind w:left="720" w:hanging="360"/>
      </w:pPr>
      <w:rPr>
        <w:rFonts w:ascii="Calibri" w:eastAsia="Times New Roman"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96D13DB"/>
    <w:multiLevelType w:val="hybridMultilevel"/>
    <w:tmpl w:val="3492403E"/>
    <w:lvl w:ilvl="0" w:tplc="8B8E488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hdrShapeDefaults>
    <o:shapedefaults v:ext="edit" spidmax="5122"/>
  </w:hdrShapeDefaults>
  <w:footnotePr>
    <w:footnote w:id="-1"/>
    <w:footnote w:id="0"/>
  </w:footnotePr>
  <w:endnotePr>
    <w:endnote w:id="-1"/>
    <w:endnote w:id="0"/>
  </w:endnotePr>
  <w:compat/>
  <w:rsids>
    <w:rsidRoot w:val="000F506D"/>
    <w:rsid w:val="00017986"/>
    <w:rsid w:val="0006410C"/>
    <w:rsid w:val="00077A39"/>
    <w:rsid w:val="000A594F"/>
    <w:rsid w:val="000D2FF1"/>
    <w:rsid w:val="000F506D"/>
    <w:rsid w:val="0012236C"/>
    <w:rsid w:val="001231FC"/>
    <w:rsid w:val="00146A21"/>
    <w:rsid w:val="001736A9"/>
    <w:rsid w:val="001736CE"/>
    <w:rsid w:val="00186D94"/>
    <w:rsid w:val="001B79DC"/>
    <w:rsid w:val="001C2DFC"/>
    <w:rsid w:val="00241EBF"/>
    <w:rsid w:val="002921BB"/>
    <w:rsid w:val="002A1831"/>
    <w:rsid w:val="002E47A5"/>
    <w:rsid w:val="003060EC"/>
    <w:rsid w:val="003065F7"/>
    <w:rsid w:val="003530EE"/>
    <w:rsid w:val="00365B6A"/>
    <w:rsid w:val="00377CAE"/>
    <w:rsid w:val="003C1AE3"/>
    <w:rsid w:val="00434356"/>
    <w:rsid w:val="004A684C"/>
    <w:rsid w:val="004B2EEB"/>
    <w:rsid w:val="0054614A"/>
    <w:rsid w:val="005758C0"/>
    <w:rsid w:val="005B68AC"/>
    <w:rsid w:val="005F381F"/>
    <w:rsid w:val="006027E3"/>
    <w:rsid w:val="0062282D"/>
    <w:rsid w:val="00651BC8"/>
    <w:rsid w:val="00655773"/>
    <w:rsid w:val="006735E7"/>
    <w:rsid w:val="006741C7"/>
    <w:rsid w:val="00684048"/>
    <w:rsid w:val="006A5559"/>
    <w:rsid w:val="006B0F19"/>
    <w:rsid w:val="006B5257"/>
    <w:rsid w:val="006F0AEF"/>
    <w:rsid w:val="006F5BB4"/>
    <w:rsid w:val="00753EFC"/>
    <w:rsid w:val="0076254D"/>
    <w:rsid w:val="007776FC"/>
    <w:rsid w:val="0079159E"/>
    <w:rsid w:val="007B18E5"/>
    <w:rsid w:val="007C5305"/>
    <w:rsid w:val="007E45EA"/>
    <w:rsid w:val="007E6769"/>
    <w:rsid w:val="00834E8A"/>
    <w:rsid w:val="008851A8"/>
    <w:rsid w:val="008A08F5"/>
    <w:rsid w:val="008A3039"/>
    <w:rsid w:val="008D0821"/>
    <w:rsid w:val="008F6355"/>
    <w:rsid w:val="00902C0C"/>
    <w:rsid w:val="009175AA"/>
    <w:rsid w:val="00926AF6"/>
    <w:rsid w:val="00931AA2"/>
    <w:rsid w:val="00935171"/>
    <w:rsid w:val="009453CE"/>
    <w:rsid w:val="009550A6"/>
    <w:rsid w:val="009602A7"/>
    <w:rsid w:val="00960F40"/>
    <w:rsid w:val="009A1BD9"/>
    <w:rsid w:val="009C2002"/>
    <w:rsid w:val="009D2D01"/>
    <w:rsid w:val="009E1086"/>
    <w:rsid w:val="009E7DBF"/>
    <w:rsid w:val="00A3493E"/>
    <w:rsid w:val="00A36437"/>
    <w:rsid w:val="00A37126"/>
    <w:rsid w:val="00A6607F"/>
    <w:rsid w:val="00A6628F"/>
    <w:rsid w:val="00A773A1"/>
    <w:rsid w:val="00A8194D"/>
    <w:rsid w:val="00A90980"/>
    <w:rsid w:val="00A94BDE"/>
    <w:rsid w:val="00AA092C"/>
    <w:rsid w:val="00AB5FD5"/>
    <w:rsid w:val="00AF1D56"/>
    <w:rsid w:val="00B0774F"/>
    <w:rsid w:val="00B07EBB"/>
    <w:rsid w:val="00B121B9"/>
    <w:rsid w:val="00B62736"/>
    <w:rsid w:val="00B731B3"/>
    <w:rsid w:val="00B94180"/>
    <w:rsid w:val="00B9495D"/>
    <w:rsid w:val="00BA3E8F"/>
    <w:rsid w:val="00BC4BF7"/>
    <w:rsid w:val="00BF4219"/>
    <w:rsid w:val="00BF67E2"/>
    <w:rsid w:val="00C43A35"/>
    <w:rsid w:val="00C96A60"/>
    <w:rsid w:val="00CB2BF2"/>
    <w:rsid w:val="00CC10E4"/>
    <w:rsid w:val="00CE22AC"/>
    <w:rsid w:val="00CF1F4C"/>
    <w:rsid w:val="00CF7857"/>
    <w:rsid w:val="00D31952"/>
    <w:rsid w:val="00D43692"/>
    <w:rsid w:val="00DE2DDF"/>
    <w:rsid w:val="00E04CFA"/>
    <w:rsid w:val="00E220B6"/>
    <w:rsid w:val="00E31E47"/>
    <w:rsid w:val="00E80242"/>
    <w:rsid w:val="00E8638A"/>
    <w:rsid w:val="00E93649"/>
    <w:rsid w:val="00EA3949"/>
    <w:rsid w:val="00EB6918"/>
    <w:rsid w:val="00EF6E4B"/>
    <w:rsid w:val="00F32625"/>
    <w:rsid w:val="00F649E0"/>
    <w:rsid w:val="00F710A2"/>
    <w:rsid w:val="00FA1134"/>
    <w:rsid w:val="00FC5B02"/>
    <w:rsid w:val="00FD2BE9"/>
    <w:rsid w:val="00FD67F0"/>
    <w:rsid w:val="00FF54CC"/>
    <w:rsid w:val="00FF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80"/>
  </w:style>
  <w:style w:type="paragraph" w:styleId="Heading1">
    <w:name w:val="heading 1"/>
    <w:basedOn w:val="Normal"/>
    <w:next w:val="Normal"/>
    <w:link w:val="Heading1Char"/>
    <w:uiPriority w:val="9"/>
    <w:qFormat/>
    <w:rsid w:val="00E802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506D"/>
  </w:style>
  <w:style w:type="paragraph" w:styleId="Footer">
    <w:name w:val="footer"/>
    <w:basedOn w:val="Normal"/>
    <w:link w:val="FooterChar"/>
    <w:uiPriority w:val="99"/>
    <w:unhideWhenUsed/>
    <w:rsid w:val="000F50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506D"/>
  </w:style>
  <w:style w:type="paragraph" w:styleId="BalloonText">
    <w:name w:val="Balloon Text"/>
    <w:basedOn w:val="Normal"/>
    <w:link w:val="BalloonTextChar"/>
    <w:uiPriority w:val="99"/>
    <w:semiHidden/>
    <w:unhideWhenUsed/>
    <w:rsid w:val="009C2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02"/>
    <w:rPr>
      <w:rFonts w:ascii="Segoe UI" w:hAnsi="Segoe UI" w:cs="Segoe UI"/>
      <w:sz w:val="18"/>
      <w:szCs w:val="18"/>
    </w:rPr>
  </w:style>
  <w:style w:type="character" w:customStyle="1" w:styleId="apple-converted-space">
    <w:name w:val="apple-converted-space"/>
    <w:basedOn w:val="DefaultParagraphFont"/>
    <w:rsid w:val="006F5BB4"/>
  </w:style>
  <w:style w:type="paragraph" w:styleId="NoSpacing">
    <w:name w:val="No Spacing"/>
    <w:uiPriority w:val="1"/>
    <w:qFormat/>
    <w:rsid w:val="00CC10E4"/>
    <w:pPr>
      <w:spacing w:after="0" w:line="240" w:lineRule="auto"/>
    </w:pPr>
  </w:style>
  <w:style w:type="character" w:customStyle="1" w:styleId="Heading1Char">
    <w:name w:val="Heading 1 Char"/>
    <w:basedOn w:val="DefaultParagraphFont"/>
    <w:link w:val="Heading1"/>
    <w:uiPriority w:val="9"/>
    <w:rsid w:val="00E80242"/>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6228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D2FF1"/>
    <w:pPr>
      <w:ind w:left="720"/>
      <w:contextualSpacing/>
    </w:pPr>
  </w:style>
</w:styles>
</file>

<file path=word/webSettings.xml><?xml version="1.0" encoding="utf-8"?>
<w:webSettings xmlns:r="http://schemas.openxmlformats.org/officeDocument/2006/relationships" xmlns:w="http://schemas.openxmlformats.org/wordprocessingml/2006/main">
  <w:divs>
    <w:div w:id="67653309">
      <w:bodyDiv w:val="1"/>
      <w:marLeft w:val="0"/>
      <w:marRight w:val="0"/>
      <w:marTop w:val="0"/>
      <w:marBottom w:val="0"/>
      <w:divBdr>
        <w:top w:val="none" w:sz="0" w:space="0" w:color="auto"/>
        <w:left w:val="none" w:sz="0" w:space="0" w:color="auto"/>
        <w:bottom w:val="none" w:sz="0" w:space="0" w:color="auto"/>
        <w:right w:val="none" w:sz="0" w:space="0" w:color="auto"/>
      </w:divBdr>
    </w:div>
    <w:div w:id="136530678">
      <w:bodyDiv w:val="1"/>
      <w:marLeft w:val="0"/>
      <w:marRight w:val="0"/>
      <w:marTop w:val="0"/>
      <w:marBottom w:val="0"/>
      <w:divBdr>
        <w:top w:val="none" w:sz="0" w:space="0" w:color="auto"/>
        <w:left w:val="none" w:sz="0" w:space="0" w:color="auto"/>
        <w:bottom w:val="none" w:sz="0" w:space="0" w:color="auto"/>
        <w:right w:val="none" w:sz="0" w:space="0" w:color="auto"/>
      </w:divBdr>
    </w:div>
    <w:div w:id="1230923286">
      <w:bodyDiv w:val="1"/>
      <w:marLeft w:val="0"/>
      <w:marRight w:val="0"/>
      <w:marTop w:val="0"/>
      <w:marBottom w:val="0"/>
      <w:divBdr>
        <w:top w:val="none" w:sz="0" w:space="0" w:color="auto"/>
        <w:left w:val="none" w:sz="0" w:space="0" w:color="auto"/>
        <w:bottom w:val="none" w:sz="0" w:space="0" w:color="auto"/>
        <w:right w:val="none" w:sz="0" w:space="0" w:color="auto"/>
      </w:divBdr>
    </w:div>
    <w:div w:id="1471706740">
      <w:bodyDiv w:val="1"/>
      <w:marLeft w:val="0"/>
      <w:marRight w:val="0"/>
      <w:marTop w:val="0"/>
      <w:marBottom w:val="0"/>
      <w:divBdr>
        <w:top w:val="none" w:sz="0" w:space="0" w:color="auto"/>
        <w:left w:val="none" w:sz="0" w:space="0" w:color="auto"/>
        <w:bottom w:val="none" w:sz="0" w:space="0" w:color="auto"/>
        <w:right w:val="none" w:sz="0" w:space="0" w:color="auto"/>
      </w:divBdr>
    </w:div>
    <w:div w:id="1858931200">
      <w:bodyDiv w:val="1"/>
      <w:marLeft w:val="0"/>
      <w:marRight w:val="0"/>
      <w:marTop w:val="0"/>
      <w:marBottom w:val="0"/>
      <w:divBdr>
        <w:top w:val="none" w:sz="0" w:space="0" w:color="auto"/>
        <w:left w:val="none" w:sz="0" w:space="0" w:color="auto"/>
        <w:bottom w:val="none" w:sz="0" w:space="0" w:color="auto"/>
        <w:right w:val="none" w:sz="0" w:space="0" w:color="auto"/>
      </w:divBdr>
      <w:divsChild>
        <w:div w:id="1414274742">
          <w:marLeft w:val="0"/>
          <w:marRight w:val="0"/>
          <w:marTop w:val="0"/>
          <w:marBottom w:val="0"/>
          <w:divBdr>
            <w:top w:val="none" w:sz="0" w:space="0" w:color="auto"/>
            <w:left w:val="none" w:sz="0" w:space="0" w:color="auto"/>
            <w:bottom w:val="none" w:sz="0" w:space="0" w:color="auto"/>
            <w:right w:val="none" w:sz="0" w:space="0" w:color="auto"/>
          </w:divBdr>
          <w:divsChild>
            <w:div w:id="1167213598">
              <w:marLeft w:val="0"/>
              <w:marRight w:val="0"/>
              <w:marTop w:val="0"/>
              <w:marBottom w:val="0"/>
              <w:divBdr>
                <w:top w:val="none" w:sz="0" w:space="0" w:color="auto"/>
                <w:left w:val="none" w:sz="0" w:space="0" w:color="auto"/>
                <w:bottom w:val="none" w:sz="0" w:space="0" w:color="auto"/>
                <w:right w:val="none" w:sz="0" w:space="0" w:color="auto"/>
              </w:divBdr>
            </w:div>
          </w:divsChild>
        </w:div>
        <w:div w:id="1022437649">
          <w:marLeft w:val="0"/>
          <w:marRight w:val="0"/>
          <w:marTop w:val="100"/>
          <w:marBottom w:val="100"/>
          <w:divBdr>
            <w:top w:val="none" w:sz="0" w:space="0" w:color="auto"/>
            <w:left w:val="none" w:sz="0" w:space="0" w:color="auto"/>
            <w:bottom w:val="none" w:sz="0" w:space="0" w:color="auto"/>
            <w:right w:val="none" w:sz="0" w:space="0" w:color="auto"/>
          </w:divBdr>
        </w:div>
        <w:div w:id="901523518">
          <w:marLeft w:val="0"/>
          <w:marRight w:val="0"/>
          <w:marTop w:val="0"/>
          <w:marBottom w:val="0"/>
          <w:divBdr>
            <w:top w:val="none" w:sz="0" w:space="0" w:color="auto"/>
            <w:left w:val="none" w:sz="0" w:space="0" w:color="auto"/>
            <w:bottom w:val="none" w:sz="0" w:space="0" w:color="auto"/>
            <w:right w:val="none" w:sz="0" w:space="0" w:color="auto"/>
          </w:divBdr>
          <w:divsChild>
            <w:div w:id="2032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0C4F-E0A5-4946-84FF-A53CD06E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teo</cp:lastModifiedBy>
  <cp:revision>2</cp:revision>
  <cp:lastPrinted>2017-12-04T16:08:00Z</cp:lastPrinted>
  <dcterms:created xsi:type="dcterms:W3CDTF">2018-12-04T09:01:00Z</dcterms:created>
  <dcterms:modified xsi:type="dcterms:W3CDTF">2018-12-04T09:01:00Z</dcterms:modified>
</cp:coreProperties>
</file>