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5B3C" w14:textId="77777777" w:rsidR="00CB7417" w:rsidRPr="00CB7417" w:rsidRDefault="00CB7417" w:rsidP="00CB7417">
      <w:pPr>
        <w:spacing w:after="0" w:line="240" w:lineRule="auto"/>
        <w:ind w:right="-625"/>
        <w:jc w:val="both"/>
        <w:rPr>
          <w:rFonts w:ascii="Calibri" w:eastAsia="Calibri" w:hAnsi="Calibri" w:cs="Times New Roma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CB7417" w:rsidRPr="00CB7417" w14:paraId="4365F271" w14:textId="77777777" w:rsidTr="00656BA6">
        <w:tc>
          <w:tcPr>
            <w:tcW w:w="4041" w:type="dxa"/>
            <w:hideMark/>
          </w:tcPr>
          <w:p w14:paraId="1284F28D" w14:textId="551331C4" w:rsidR="00CB7417" w:rsidRPr="00CB7417" w:rsidRDefault="00CB7417" w:rsidP="00CB7417">
            <w:pPr>
              <w:spacing w:after="0" w:line="240" w:lineRule="auto"/>
              <w:ind w:right="-70"/>
              <w:jc w:val="center"/>
              <w:rPr>
                <w:rFonts w:ascii="Georgia" w:eastAsia="Calibri" w:hAnsi="Georgia" w:cs="Lucida Sans Unicode"/>
                <w:sz w:val="20"/>
                <w:szCs w:val="20"/>
              </w:rPr>
            </w:pPr>
            <w:r w:rsidRPr="00CB7417">
              <w:rPr>
                <w:rFonts w:ascii="Georgia" w:eastAsia="Calibri" w:hAnsi="Georgia" w:cs="Lucida Sans Unicode"/>
                <w:noProof/>
                <w:sz w:val="20"/>
                <w:szCs w:val="20"/>
              </w:rPr>
              <w:drawing>
                <wp:inline distT="0" distB="0" distL="0" distR="0" wp14:anchorId="2DD840D8" wp14:editId="215BAD47">
                  <wp:extent cx="571500" cy="563880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1159D854" w14:textId="77777777" w:rsidR="00CB7417" w:rsidRPr="00CB7417" w:rsidRDefault="00CB7417" w:rsidP="00CB7417">
            <w:pPr>
              <w:spacing w:after="0" w:line="240" w:lineRule="auto"/>
              <w:rPr>
                <w:rFonts w:ascii="Georgia" w:eastAsia="Calibri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ECCBE78" w14:textId="77777777" w:rsidR="00CB7417" w:rsidRPr="00CB7417" w:rsidRDefault="00CB7417" w:rsidP="00CB7417">
            <w:pPr>
              <w:spacing w:after="0" w:line="240" w:lineRule="auto"/>
              <w:ind w:right="-70"/>
              <w:rPr>
                <w:rFonts w:ascii="Georgia" w:eastAsia="Calibri" w:hAnsi="Georgia" w:cs="Lucida Sans Unicode"/>
                <w:sz w:val="20"/>
                <w:szCs w:val="20"/>
              </w:rPr>
            </w:pPr>
          </w:p>
          <w:p w14:paraId="4FB3E506" w14:textId="77777777" w:rsidR="00CB7417" w:rsidRPr="00CB7417" w:rsidRDefault="00CB7417" w:rsidP="00CB7417">
            <w:pPr>
              <w:spacing w:after="0" w:line="240" w:lineRule="auto"/>
              <w:ind w:right="-70"/>
              <w:jc w:val="center"/>
              <w:rPr>
                <w:rFonts w:ascii="Georgia" w:eastAsia="Calibri" w:hAnsi="Georgia" w:cs="Lucida Sans Unicode"/>
                <w:b/>
                <w:spacing w:val="40"/>
                <w:sz w:val="28"/>
                <w:szCs w:val="28"/>
                <w:u w:val="single"/>
              </w:rPr>
            </w:pPr>
            <w:r w:rsidRPr="00CB7417">
              <w:rPr>
                <w:rFonts w:ascii="Georgia" w:eastAsia="Calibri" w:hAnsi="Georgia" w:cs="Lucida Sans Unicode"/>
                <w:b/>
                <w:spacing w:val="40"/>
                <w:sz w:val="28"/>
                <w:szCs w:val="28"/>
                <w:u w:val="single"/>
              </w:rPr>
              <w:t>ΑΝΑΚΟΙΝΩΣΗ</w:t>
            </w:r>
          </w:p>
        </w:tc>
      </w:tr>
      <w:tr w:rsidR="00CB7417" w:rsidRPr="00CB7417" w14:paraId="439712CA" w14:textId="77777777" w:rsidTr="00656BA6">
        <w:tc>
          <w:tcPr>
            <w:tcW w:w="4041" w:type="dxa"/>
          </w:tcPr>
          <w:p w14:paraId="3912BC08" w14:textId="77777777" w:rsidR="00CB7417" w:rsidRPr="00CB7417" w:rsidRDefault="00CB7417" w:rsidP="00CB7417">
            <w:pPr>
              <w:spacing w:after="0" w:line="240" w:lineRule="auto"/>
              <w:ind w:right="-70"/>
              <w:jc w:val="center"/>
              <w:rPr>
                <w:rFonts w:ascii="Georgia" w:eastAsia="Calibri" w:hAnsi="Georgi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1EC456B9" w14:textId="77777777" w:rsidR="00CB7417" w:rsidRPr="00CB7417" w:rsidRDefault="00CB7417" w:rsidP="00CB7417">
            <w:pPr>
              <w:spacing w:after="0" w:line="240" w:lineRule="auto"/>
              <w:rPr>
                <w:rFonts w:ascii="Georgia" w:eastAsia="Calibri" w:hAnsi="Georgi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D3FCC8C" w14:textId="77777777" w:rsidR="00CB7417" w:rsidRPr="00CB7417" w:rsidRDefault="00CB7417" w:rsidP="00CB7417">
            <w:pPr>
              <w:spacing w:after="0" w:line="240" w:lineRule="auto"/>
              <w:ind w:right="-70"/>
              <w:rPr>
                <w:rFonts w:ascii="Georgia" w:eastAsia="Calibri" w:hAnsi="Georgia" w:cs="Lucida Sans Unicode"/>
                <w:sz w:val="16"/>
                <w:szCs w:val="16"/>
              </w:rPr>
            </w:pPr>
          </w:p>
        </w:tc>
      </w:tr>
      <w:tr w:rsidR="00CB7417" w:rsidRPr="00CB7417" w14:paraId="0FBE3F36" w14:textId="77777777" w:rsidTr="00656BA6">
        <w:tc>
          <w:tcPr>
            <w:tcW w:w="4041" w:type="dxa"/>
            <w:hideMark/>
          </w:tcPr>
          <w:p w14:paraId="15B8BA02" w14:textId="77777777" w:rsidR="00CB7417" w:rsidRPr="00CB7417" w:rsidRDefault="00CB7417" w:rsidP="00CB7417">
            <w:pPr>
              <w:spacing w:after="0" w:line="240" w:lineRule="auto"/>
              <w:ind w:right="-70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6AC4A468" w14:textId="77777777" w:rsidR="00CB7417" w:rsidRPr="00CB7417" w:rsidRDefault="00CB7417" w:rsidP="00CB7417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14E42724" w14:textId="6FF43B00" w:rsidR="00CB7417" w:rsidRPr="00CB7417" w:rsidRDefault="00CB7417" w:rsidP="00CB7417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</w:rPr>
            </w:pPr>
            <w:r w:rsidRPr="00CB7417">
              <w:rPr>
                <w:rFonts w:ascii="Book Antiqua" w:eastAsia="Calibri" w:hAnsi="Book Antiqua" w:cs="Lucida Sans Unicode"/>
              </w:rPr>
              <w:t>Αθήνα</w:t>
            </w:r>
            <w:r w:rsidRPr="00CB7417">
              <w:rPr>
                <w:rFonts w:ascii="Book Antiqua" w:eastAsia="Calibri" w:hAnsi="Book Antiqua" w:cs="Lucida Sans Unicode"/>
                <w:lang w:val="en-US"/>
              </w:rPr>
              <w:t xml:space="preserve"> </w:t>
            </w:r>
            <w:r>
              <w:rPr>
                <w:rFonts w:ascii="Book Antiqua" w:eastAsia="Calibri" w:hAnsi="Book Antiqua" w:cs="Lucida Sans Unicode"/>
                <w:lang w:val="en-US"/>
              </w:rPr>
              <w:t xml:space="preserve">12 </w:t>
            </w:r>
            <w:r>
              <w:rPr>
                <w:rFonts w:ascii="Book Antiqua" w:eastAsia="Calibri" w:hAnsi="Book Antiqua" w:cs="Lucida Sans Unicode"/>
              </w:rPr>
              <w:t>Μαΐου</w:t>
            </w:r>
            <w:r w:rsidRPr="00CB7417">
              <w:rPr>
                <w:rFonts w:ascii="Book Antiqua" w:eastAsia="Calibri" w:hAnsi="Book Antiqua" w:cs="Lucida Sans Unicode"/>
              </w:rPr>
              <w:t xml:space="preserve"> 2020</w:t>
            </w:r>
          </w:p>
        </w:tc>
      </w:tr>
      <w:tr w:rsidR="00CB7417" w:rsidRPr="00CB7417" w14:paraId="1026CC3B" w14:textId="77777777" w:rsidTr="00656BA6">
        <w:tc>
          <w:tcPr>
            <w:tcW w:w="4041" w:type="dxa"/>
            <w:hideMark/>
          </w:tcPr>
          <w:p w14:paraId="108BB7C3" w14:textId="77777777" w:rsidR="00CB7417" w:rsidRPr="00CB7417" w:rsidRDefault="00CB7417" w:rsidP="00CB7417">
            <w:pPr>
              <w:spacing w:after="0" w:line="240" w:lineRule="auto"/>
              <w:ind w:right="-70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5B156FB5" w14:textId="77777777" w:rsidR="00CB7417" w:rsidRPr="00CB7417" w:rsidRDefault="00CB7417" w:rsidP="00CB7417">
            <w:pPr>
              <w:spacing w:after="0" w:line="240" w:lineRule="auto"/>
              <w:rPr>
                <w:rFonts w:ascii="Book Antiqua" w:eastAsia="Calibri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606B519D" w14:textId="77777777" w:rsidR="00CB7417" w:rsidRPr="00CB7417" w:rsidRDefault="00CB7417" w:rsidP="00CB7417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b/>
                <w:bCs/>
              </w:rPr>
            </w:pPr>
          </w:p>
        </w:tc>
      </w:tr>
      <w:tr w:rsidR="00CB7417" w:rsidRPr="00CB7417" w14:paraId="07050075" w14:textId="77777777" w:rsidTr="00656BA6">
        <w:tc>
          <w:tcPr>
            <w:tcW w:w="4041" w:type="dxa"/>
            <w:hideMark/>
          </w:tcPr>
          <w:p w14:paraId="3B759EE5" w14:textId="77777777" w:rsidR="00CB7417" w:rsidRPr="00CB7417" w:rsidRDefault="00CB7417" w:rsidP="00CB7417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2A5D7828" w14:textId="77777777" w:rsidR="00CB7417" w:rsidRPr="00CB7417" w:rsidRDefault="00CB7417" w:rsidP="00CB7417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5ED75C83" w14:textId="77777777" w:rsidR="00CB7417" w:rsidRPr="00CB7417" w:rsidRDefault="00CB7417" w:rsidP="00CB7417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b/>
                <w:bCs/>
              </w:rPr>
            </w:pPr>
            <w:proofErr w:type="spellStart"/>
            <w:r w:rsidRPr="00CB7417">
              <w:rPr>
                <w:rFonts w:ascii="Book Antiqua" w:eastAsia="Calibri" w:hAnsi="Book Antiqua" w:cs="Lucida Sans Unicode"/>
              </w:rPr>
              <w:t>Αριθμ</w:t>
            </w:r>
            <w:proofErr w:type="spellEnd"/>
            <w:r w:rsidRPr="00CB7417">
              <w:rPr>
                <w:rFonts w:ascii="Book Antiqua" w:eastAsia="Calibri" w:hAnsi="Book Antiqua" w:cs="Lucida Sans Unicode"/>
              </w:rPr>
              <w:t xml:space="preserve">. </w:t>
            </w:r>
            <w:proofErr w:type="spellStart"/>
            <w:r w:rsidRPr="00CB7417">
              <w:rPr>
                <w:rFonts w:ascii="Book Antiqua" w:eastAsia="Calibri" w:hAnsi="Book Antiqua" w:cs="Lucida Sans Unicode"/>
              </w:rPr>
              <w:t>Πρωτ</w:t>
            </w:r>
            <w:proofErr w:type="spellEnd"/>
            <w:r w:rsidRPr="00CB7417">
              <w:rPr>
                <w:rFonts w:ascii="Book Antiqua" w:eastAsia="Calibri" w:hAnsi="Book Antiqua" w:cs="Lucida Sans Unicode"/>
              </w:rPr>
              <w:t xml:space="preserve">. </w:t>
            </w:r>
          </w:p>
        </w:tc>
      </w:tr>
      <w:tr w:rsidR="00CB7417" w:rsidRPr="00CB7417" w14:paraId="6F0B7EBF" w14:textId="77777777" w:rsidTr="00656BA6">
        <w:tc>
          <w:tcPr>
            <w:tcW w:w="4041" w:type="dxa"/>
            <w:hideMark/>
          </w:tcPr>
          <w:p w14:paraId="65EF4D70" w14:textId="77777777" w:rsidR="00CB7417" w:rsidRPr="00CB7417" w:rsidRDefault="00CB7417" w:rsidP="00CB7417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424" w:type="dxa"/>
          </w:tcPr>
          <w:p w14:paraId="287A9FB9" w14:textId="77777777" w:rsidR="00CB7417" w:rsidRPr="00CB7417" w:rsidRDefault="00CB7417" w:rsidP="00CB7417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34E547A" w14:textId="77777777" w:rsidR="00CB7417" w:rsidRPr="00CB7417" w:rsidRDefault="00CB7417" w:rsidP="00CB7417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u w:val="single"/>
              </w:rPr>
            </w:pPr>
          </w:p>
        </w:tc>
      </w:tr>
      <w:tr w:rsidR="00CB7417" w:rsidRPr="00CB7417" w14:paraId="388E5767" w14:textId="77777777" w:rsidTr="00656BA6">
        <w:tc>
          <w:tcPr>
            <w:tcW w:w="4041" w:type="dxa"/>
            <w:hideMark/>
          </w:tcPr>
          <w:p w14:paraId="270A4899" w14:textId="77777777" w:rsidR="00CB7417" w:rsidRPr="00CB7417" w:rsidRDefault="00CB7417" w:rsidP="00CB7417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508FCCA7" w14:textId="77777777" w:rsidR="00CB7417" w:rsidRPr="00CB7417" w:rsidRDefault="00CB7417" w:rsidP="00CB7417">
            <w:pPr>
              <w:spacing w:after="0" w:line="240" w:lineRule="auto"/>
              <w:rPr>
                <w:rFonts w:ascii="Book Antiqua" w:eastAsia="Calibri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7AB0FEA" w14:textId="77777777" w:rsidR="00CB7417" w:rsidRPr="00CB7417" w:rsidRDefault="00CB7417" w:rsidP="00CB7417">
            <w:pPr>
              <w:spacing w:after="0" w:line="240" w:lineRule="auto"/>
              <w:ind w:right="-70"/>
              <w:rPr>
                <w:rFonts w:ascii="Book Antiqua" w:eastAsia="Calibri" w:hAnsi="Book Antiqua" w:cs="Lucida Sans Unicode"/>
                <w:b/>
                <w:bCs/>
              </w:rPr>
            </w:pPr>
          </w:p>
        </w:tc>
      </w:tr>
      <w:tr w:rsidR="00CB7417" w:rsidRPr="00CB7417" w14:paraId="32BEF528" w14:textId="77777777" w:rsidTr="00656BA6">
        <w:tc>
          <w:tcPr>
            <w:tcW w:w="4041" w:type="dxa"/>
          </w:tcPr>
          <w:p w14:paraId="47BBEAA0" w14:textId="77777777" w:rsidR="00CB7417" w:rsidRPr="00CB7417" w:rsidRDefault="00CB7417" w:rsidP="00CB7417">
            <w:pPr>
              <w:spacing w:after="0" w:line="240" w:lineRule="auto"/>
              <w:ind w:right="-68"/>
              <w:jc w:val="center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sz w:val="18"/>
                <w:szCs w:val="18"/>
              </w:rPr>
              <w:t>Α Θ Η Ν Α</w:t>
            </w:r>
          </w:p>
          <w:p w14:paraId="0F24DEA9" w14:textId="77777777" w:rsidR="00CB7417" w:rsidRPr="00CB7417" w:rsidRDefault="00CB7417" w:rsidP="00CB7417">
            <w:pPr>
              <w:spacing w:after="0" w:line="240" w:lineRule="auto"/>
              <w:ind w:right="-70"/>
              <w:jc w:val="center"/>
              <w:rPr>
                <w:rFonts w:ascii="Book Antiqua" w:eastAsia="Calibri" w:hAnsi="Book Antiqua" w:cs="Lucida Sans Unicode"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147EA767" w14:textId="77777777" w:rsidR="00CB7417" w:rsidRPr="00CB7417" w:rsidRDefault="00CB7417" w:rsidP="00CB7417">
            <w:pPr>
              <w:spacing w:after="0" w:line="240" w:lineRule="auto"/>
              <w:rPr>
                <w:rFonts w:ascii="Book Antiqua" w:eastAsia="Calibri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59E8E220" w14:textId="77777777" w:rsidR="00CB7417" w:rsidRPr="00CB7417" w:rsidRDefault="00CB7417" w:rsidP="00CB7417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  <w:b/>
              </w:rPr>
            </w:pPr>
          </w:p>
          <w:p w14:paraId="5637B8F2" w14:textId="77777777" w:rsidR="00CB7417" w:rsidRPr="00CB7417" w:rsidRDefault="00CB7417" w:rsidP="00CB7417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  <w:b/>
                <w:u w:val="single"/>
              </w:rPr>
            </w:pPr>
          </w:p>
        </w:tc>
      </w:tr>
      <w:tr w:rsidR="00CB7417" w:rsidRPr="00CB7417" w14:paraId="1173881D" w14:textId="77777777" w:rsidTr="00656BA6">
        <w:tc>
          <w:tcPr>
            <w:tcW w:w="4041" w:type="dxa"/>
            <w:hideMark/>
          </w:tcPr>
          <w:p w14:paraId="62CFBFD1" w14:textId="77777777" w:rsidR="00CB7417" w:rsidRPr="00CB7417" w:rsidRDefault="00CB7417" w:rsidP="00CB7417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</w:rPr>
            </w:pPr>
            <w:proofErr w:type="spellStart"/>
            <w:r w:rsidRPr="00CB7417">
              <w:rPr>
                <w:rFonts w:ascii="Book Antiqua" w:eastAsia="Calibri" w:hAnsi="Book Antiqua" w:cs="Lucida Sans Unicode"/>
                <w:sz w:val="16"/>
                <w:szCs w:val="16"/>
              </w:rPr>
              <w:t>Ταχ</w:t>
            </w:r>
            <w:proofErr w:type="spellEnd"/>
            <w:r w:rsidRPr="00CB7417">
              <w:rPr>
                <w:rFonts w:ascii="Book Antiqua" w:eastAsia="Calibri" w:hAnsi="Book Antiqua" w:cs="Lucida Sans Unicode"/>
                <w:sz w:val="16"/>
                <w:szCs w:val="16"/>
              </w:rPr>
              <w:t>. Δ/</w:t>
            </w:r>
            <w:proofErr w:type="spellStart"/>
            <w:r w:rsidRPr="00CB7417">
              <w:rPr>
                <w:rFonts w:ascii="Book Antiqua" w:eastAsia="Calibri" w:hAnsi="Book Antiqua" w:cs="Lucida Sans Unicode"/>
                <w:sz w:val="16"/>
                <w:szCs w:val="16"/>
              </w:rPr>
              <w:t>νση</w:t>
            </w:r>
            <w:proofErr w:type="spellEnd"/>
            <w:r w:rsidRPr="00CB7417">
              <w:rPr>
                <w:rFonts w:ascii="Book Antiqua" w:eastAsia="Calibri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56FEAF48" w14:textId="77777777" w:rsidR="00CB7417" w:rsidRPr="00CB7417" w:rsidRDefault="00CB7417" w:rsidP="00CB7417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</w:pPr>
            <w:r w:rsidRPr="00CB7417">
              <w:rPr>
                <w:rFonts w:ascii="Book Antiqua" w:eastAsia="Calibri" w:hAnsi="Book Antiqua" w:cs="Lucida Sans Unicode"/>
                <w:sz w:val="16"/>
                <w:szCs w:val="16"/>
              </w:rPr>
              <w:t>Τηλέφωνα</w:t>
            </w:r>
            <w:r w:rsidRPr="00CB7417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ab/>
              <w:t xml:space="preserve">  : 210 330 7450,-60,-70,-80,-90</w:t>
            </w:r>
          </w:p>
          <w:p w14:paraId="03974EC0" w14:textId="77777777" w:rsidR="00CB7417" w:rsidRPr="00CB7417" w:rsidRDefault="00CB7417" w:rsidP="00CB7417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</w:pPr>
            <w:r w:rsidRPr="00CB7417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>FAX</w:t>
            </w:r>
            <w:r w:rsidRPr="00CB7417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ab/>
              <w:t xml:space="preserve">  : 210 384 8335</w:t>
            </w:r>
          </w:p>
          <w:p w14:paraId="5EB4DD50" w14:textId="77777777" w:rsidR="00CB7417" w:rsidRPr="00CB7417" w:rsidRDefault="00CB7417" w:rsidP="00CB7417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</w:pPr>
            <w:proofErr w:type="spellStart"/>
            <w:r w:rsidRPr="00CB7417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>E-mail</w:t>
            </w:r>
            <w:proofErr w:type="spellEnd"/>
            <w:r w:rsidRPr="00CB7417">
              <w:rPr>
                <w:rFonts w:ascii="Book Antiqua" w:eastAsia="Calibri" w:hAnsi="Book Antiqua" w:cs="Lucida Sans Unicode"/>
                <w:sz w:val="16"/>
                <w:szCs w:val="16"/>
                <w:lang w:val="de-DE"/>
              </w:rPr>
              <w:t xml:space="preserve">               : notaries@notariat.gr</w:t>
            </w:r>
          </w:p>
          <w:p w14:paraId="5B9B1D6D" w14:textId="77777777" w:rsidR="00CB7417" w:rsidRPr="00CB7417" w:rsidRDefault="00CB7417" w:rsidP="00CB7417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Calibri" w:hAnsi="Book Antiqua" w:cs="Lucida Sans Unicode"/>
                <w:b/>
                <w:bCs/>
                <w:sz w:val="18"/>
                <w:szCs w:val="18"/>
              </w:rPr>
            </w:pPr>
            <w:r w:rsidRPr="00CB7417">
              <w:rPr>
                <w:rFonts w:ascii="Book Antiqua" w:eastAsia="Calibri" w:hAnsi="Book Antiqua" w:cs="Lucida Sans Unicode"/>
                <w:sz w:val="16"/>
                <w:szCs w:val="16"/>
              </w:rPr>
              <w:t>Πληροφορίες  : Θεόδωρος Χαλκίδης</w:t>
            </w:r>
          </w:p>
        </w:tc>
        <w:tc>
          <w:tcPr>
            <w:tcW w:w="424" w:type="dxa"/>
          </w:tcPr>
          <w:p w14:paraId="68C4D6DB" w14:textId="77777777" w:rsidR="00CB7417" w:rsidRPr="00CB7417" w:rsidRDefault="00CB7417" w:rsidP="00CB7417">
            <w:pPr>
              <w:spacing w:after="0" w:line="240" w:lineRule="auto"/>
              <w:rPr>
                <w:rFonts w:ascii="Book Antiqua" w:eastAsia="Calibri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2737DDA" w14:textId="77777777" w:rsidR="00CB7417" w:rsidRPr="00CB7417" w:rsidRDefault="00CB7417" w:rsidP="00CB7417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  <w:b/>
                <w:u w:val="single"/>
              </w:rPr>
            </w:pPr>
            <w:r w:rsidRPr="00CB7417">
              <w:rPr>
                <w:rFonts w:ascii="Book Antiqua" w:eastAsia="Calibri" w:hAnsi="Book Antiqua" w:cs="Times New Roman"/>
                <w:b/>
                <w:u w:val="single"/>
              </w:rPr>
              <w:t>Προς</w:t>
            </w:r>
          </w:p>
          <w:p w14:paraId="03AFFC6D" w14:textId="77777777" w:rsidR="00CB7417" w:rsidRPr="00CB7417" w:rsidRDefault="00CB7417" w:rsidP="00CB7417">
            <w:pPr>
              <w:spacing w:after="0" w:line="240" w:lineRule="auto"/>
              <w:ind w:right="918"/>
              <w:rPr>
                <w:rFonts w:ascii="Book Antiqua" w:eastAsia="Calibri" w:hAnsi="Book Antiqua" w:cs="Times New Roman"/>
              </w:rPr>
            </w:pPr>
            <w:r w:rsidRPr="00CB7417">
              <w:rPr>
                <w:rFonts w:ascii="Book Antiqua" w:eastAsia="Calibri" w:hAnsi="Book Antiqua" w:cs="Times New Roman"/>
              </w:rPr>
              <w:t>Όλα τα μέλη του Συλλόγου</w:t>
            </w:r>
          </w:p>
        </w:tc>
      </w:tr>
    </w:tbl>
    <w:p w14:paraId="183981F3" w14:textId="77777777" w:rsidR="00CB7417" w:rsidRPr="00CB7417" w:rsidRDefault="00CB7417" w:rsidP="00CB7417">
      <w:pPr>
        <w:spacing w:after="0" w:line="240" w:lineRule="auto"/>
        <w:ind w:right="-625"/>
        <w:jc w:val="both"/>
        <w:rPr>
          <w:rFonts w:ascii="Calibri" w:eastAsia="Calibri" w:hAnsi="Calibri" w:cs="Times New Roman"/>
          <w:sz w:val="16"/>
          <w:szCs w:val="16"/>
        </w:rPr>
      </w:pPr>
    </w:p>
    <w:p w14:paraId="713B10B4" w14:textId="77777777" w:rsidR="00CB7417" w:rsidRPr="00CB7417" w:rsidRDefault="00CB7417" w:rsidP="00CB7417">
      <w:pPr>
        <w:spacing w:after="0" w:line="240" w:lineRule="auto"/>
        <w:ind w:right="-618"/>
        <w:jc w:val="both"/>
        <w:rPr>
          <w:rFonts w:ascii="Book Antiqua" w:eastAsia="Calibri" w:hAnsi="Book Antiqua" w:cs="Times New Roman"/>
          <w:b/>
          <w:sz w:val="16"/>
          <w:szCs w:val="16"/>
          <w:u w:val="single"/>
        </w:rPr>
      </w:pPr>
    </w:p>
    <w:p w14:paraId="69C14E60" w14:textId="1CB85A90" w:rsidR="00CB7417" w:rsidRPr="00CB7417" w:rsidRDefault="00CB7417" w:rsidP="00CB7417">
      <w:pPr>
        <w:spacing w:before="120" w:after="120" w:line="360" w:lineRule="auto"/>
        <w:ind w:right="-766"/>
        <w:jc w:val="both"/>
        <w:rPr>
          <w:rFonts w:ascii="Palatino Linotype" w:hAnsi="Palatino Linotype"/>
          <w:sz w:val="24"/>
          <w:szCs w:val="24"/>
        </w:rPr>
      </w:pPr>
      <w:r w:rsidRPr="00CB7417">
        <w:rPr>
          <w:rFonts w:ascii="Palatino Linotype" w:hAnsi="Palatino Linotype"/>
          <w:b/>
          <w:bCs/>
          <w:sz w:val="24"/>
          <w:szCs w:val="24"/>
        </w:rPr>
        <w:t>Θέμα:</w:t>
      </w:r>
      <w:r>
        <w:rPr>
          <w:rFonts w:ascii="Palatino Linotype" w:hAnsi="Palatino Linotype"/>
          <w:sz w:val="24"/>
          <w:szCs w:val="24"/>
        </w:rPr>
        <w:t xml:space="preserve"> «</w:t>
      </w:r>
      <w:r w:rsidRPr="00CB7417">
        <w:rPr>
          <w:rFonts w:ascii="Palatino Linotype" w:hAnsi="Palatino Linotype"/>
          <w:sz w:val="24"/>
          <w:szCs w:val="24"/>
        </w:rPr>
        <w:t>Επείγουσες οδηγίες για τη διαδικασία υποβολής υπεύθυνης δήλωσης απαλλαγής φυσικών προσώπων από την υποχρέωση προσκόμισης Αποδεικτικού Ασφαλιστικής Ενημερότητας από τον e- Ε.Φ.Κ.Α</w:t>
      </w:r>
      <w:r w:rsidR="00466C5A">
        <w:rPr>
          <w:rFonts w:ascii="Palatino Linotype" w:hAnsi="Palatino Linotype"/>
          <w:sz w:val="24"/>
          <w:szCs w:val="24"/>
        </w:rPr>
        <w:t>»</w:t>
      </w:r>
      <w:r w:rsidRPr="00CB7417">
        <w:rPr>
          <w:rFonts w:ascii="Palatino Linotype" w:hAnsi="Palatino Linotype"/>
          <w:sz w:val="24"/>
          <w:szCs w:val="24"/>
        </w:rPr>
        <w:t>.</w:t>
      </w:r>
    </w:p>
    <w:p w14:paraId="739E6221" w14:textId="77777777" w:rsidR="00CB7417" w:rsidRPr="00CB7417" w:rsidRDefault="00CB7417" w:rsidP="00CB7417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6EF7ED77" w14:textId="61C4F043" w:rsidR="00387DB7" w:rsidRPr="00CB7417" w:rsidRDefault="00CB7417" w:rsidP="00CB7417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</w:t>
      </w:r>
      <w:r w:rsidR="00387DB7" w:rsidRPr="00CB7417">
        <w:rPr>
          <w:rFonts w:ascii="Palatino Linotype" w:hAnsi="Palatino Linotype"/>
          <w:sz w:val="24"/>
          <w:szCs w:val="24"/>
        </w:rPr>
        <w:t>υρίες και κύριοι συνάδελφοι,</w:t>
      </w:r>
    </w:p>
    <w:p w14:paraId="72D6AD06" w14:textId="22B65B32" w:rsidR="00AB7912" w:rsidRPr="00CB7417" w:rsidRDefault="00A11F8D" w:rsidP="00CB7417">
      <w:pPr>
        <w:spacing w:before="120" w:after="120" w:line="360" w:lineRule="auto"/>
        <w:ind w:firstLine="360"/>
        <w:jc w:val="both"/>
        <w:rPr>
          <w:rFonts w:ascii="Palatino Linotype" w:hAnsi="Palatino Linotype"/>
          <w:sz w:val="24"/>
          <w:szCs w:val="24"/>
        </w:rPr>
      </w:pPr>
      <w:r w:rsidRPr="00CB7417">
        <w:rPr>
          <w:rFonts w:ascii="Palatino Linotype" w:hAnsi="Palatino Linotype"/>
          <w:sz w:val="24"/>
          <w:szCs w:val="24"/>
        </w:rPr>
        <w:t xml:space="preserve">Αναφορικά με την </w:t>
      </w:r>
      <w:r w:rsidR="00CB7417">
        <w:rPr>
          <w:rFonts w:ascii="Palatino Linotype" w:hAnsi="Palatino Linotype"/>
          <w:sz w:val="24"/>
          <w:szCs w:val="24"/>
        </w:rPr>
        <w:t xml:space="preserve">συνημμένη στην παρούσα </w:t>
      </w:r>
      <w:r w:rsidRPr="00CB7417">
        <w:rPr>
          <w:rFonts w:ascii="Palatino Linotype" w:hAnsi="Palatino Linotype"/>
          <w:sz w:val="24"/>
          <w:szCs w:val="24"/>
        </w:rPr>
        <w:t xml:space="preserve">με αριθμό </w:t>
      </w:r>
      <w:proofErr w:type="spellStart"/>
      <w:r w:rsidR="00CB7417">
        <w:rPr>
          <w:rFonts w:ascii="Palatino Linotype" w:hAnsi="Palatino Linotype"/>
          <w:sz w:val="24"/>
          <w:szCs w:val="24"/>
        </w:rPr>
        <w:t>Π</w:t>
      </w:r>
      <w:r w:rsidRPr="00CB7417">
        <w:rPr>
          <w:rFonts w:ascii="Palatino Linotype" w:hAnsi="Palatino Linotype"/>
          <w:sz w:val="24"/>
          <w:szCs w:val="24"/>
        </w:rPr>
        <w:t>ρωτ</w:t>
      </w:r>
      <w:proofErr w:type="spellEnd"/>
      <w:r w:rsidRPr="00CB7417">
        <w:rPr>
          <w:rFonts w:ascii="Palatino Linotype" w:hAnsi="Palatino Linotype"/>
          <w:sz w:val="24"/>
          <w:szCs w:val="24"/>
        </w:rPr>
        <w:t xml:space="preserve">. </w:t>
      </w:r>
      <w:r w:rsidR="00CB7417">
        <w:rPr>
          <w:rFonts w:ascii="Palatino Linotype" w:hAnsi="Palatino Linotype"/>
          <w:sz w:val="24"/>
          <w:szCs w:val="24"/>
        </w:rPr>
        <w:t>ο</w:t>
      </w:r>
      <w:r w:rsidRPr="00CB7417">
        <w:rPr>
          <w:rFonts w:ascii="Palatino Linotype" w:hAnsi="Palatino Linotype"/>
          <w:sz w:val="24"/>
          <w:szCs w:val="24"/>
        </w:rPr>
        <w:t xml:space="preserve">ικ. 18048/1027 ανακοίνωση – εξειδίκευση της υπ’ </w:t>
      </w:r>
      <w:proofErr w:type="spellStart"/>
      <w:r w:rsidRPr="00CB7417">
        <w:rPr>
          <w:rFonts w:ascii="Palatino Linotype" w:hAnsi="Palatino Linotype"/>
          <w:sz w:val="24"/>
          <w:szCs w:val="24"/>
        </w:rPr>
        <w:t>αριθμ</w:t>
      </w:r>
      <w:proofErr w:type="spellEnd"/>
      <w:r w:rsidRPr="00CB741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CB7417">
        <w:rPr>
          <w:rFonts w:ascii="Palatino Linotype" w:hAnsi="Palatino Linotype"/>
          <w:sz w:val="24"/>
          <w:szCs w:val="24"/>
        </w:rPr>
        <w:t>Πρωτ</w:t>
      </w:r>
      <w:proofErr w:type="spellEnd"/>
      <w:r w:rsidRPr="00CB7417">
        <w:rPr>
          <w:rFonts w:ascii="Palatino Linotype" w:hAnsi="Palatino Linotype"/>
          <w:sz w:val="24"/>
          <w:szCs w:val="24"/>
        </w:rPr>
        <w:t xml:space="preserve">. 15435/913/16-04-2020 Απόφασης του </w:t>
      </w:r>
      <w:r w:rsidR="00466C5A">
        <w:rPr>
          <w:rFonts w:ascii="Palatino Linotype" w:hAnsi="Palatino Linotype"/>
          <w:sz w:val="24"/>
          <w:szCs w:val="24"/>
        </w:rPr>
        <w:t xml:space="preserve">κ. </w:t>
      </w:r>
      <w:r w:rsidRPr="00CB7417">
        <w:rPr>
          <w:rFonts w:ascii="Palatino Linotype" w:hAnsi="Palatino Linotype"/>
          <w:sz w:val="24"/>
          <w:szCs w:val="24"/>
        </w:rPr>
        <w:t>Υπουργού Εργασίας και Κοινωνικών Υποθέσεων, η οποία</w:t>
      </w:r>
      <w:r w:rsidR="00CB7417">
        <w:rPr>
          <w:rFonts w:ascii="Palatino Linotype" w:hAnsi="Palatino Linotype"/>
          <w:sz w:val="24"/>
          <w:szCs w:val="24"/>
        </w:rPr>
        <w:t>,</w:t>
      </w:r>
      <w:r w:rsidRPr="00CB7417">
        <w:rPr>
          <w:rFonts w:ascii="Palatino Linotype" w:hAnsi="Palatino Linotype"/>
          <w:sz w:val="24"/>
          <w:szCs w:val="24"/>
        </w:rPr>
        <w:t xml:space="preserve"> </w:t>
      </w:r>
      <w:r w:rsidR="00CB7417" w:rsidRPr="00CB7417">
        <w:rPr>
          <w:rFonts w:ascii="Palatino Linotype" w:hAnsi="Palatino Linotype"/>
          <w:b/>
          <w:bCs/>
          <w:sz w:val="24"/>
          <w:szCs w:val="24"/>
        </w:rPr>
        <w:t>αίφνης</w:t>
      </w:r>
      <w:r w:rsidR="00CB7417">
        <w:rPr>
          <w:rFonts w:ascii="Palatino Linotype" w:hAnsi="Palatino Linotype"/>
          <w:sz w:val="24"/>
          <w:szCs w:val="24"/>
        </w:rPr>
        <w:t xml:space="preserve">, </w:t>
      </w:r>
      <w:r w:rsidRPr="00CB7417">
        <w:rPr>
          <w:rFonts w:ascii="Palatino Linotype" w:hAnsi="Palatino Linotype"/>
          <w:b/>
          <w:bCs/>
          <w:sz w:val="24"/>
          <w:szCs w:val="24"/>
        </w:rPr>
        <w:t>δημοσιεύθηκε την 12/05/2020</w:t>
      </w:r>
      <w:r w:rsidRPr="00CB7417">
        <w:rPr>
          <w:rFonts w:ascii="Palatino Linotype" w:hAnsi="Palatino Linotype"/>
          <w:sz w:val="24"/>
          <w:szCs w:val="24"/>
        </w:rPr>
        <w:t xml:space="preserve">, με θέμα : «Επείγουσες οδηγίες για τη διαδικασία υποβολής υπεύθυνης δήλωσης απαλλαγής φυσικών προσώπων από την υποχρέωση προσκόμισης Αποδεικτικού Ασφαλιστικής Ενημερότητας </w:t>
      </w:r>
      <w:r w:rsidR="009B1AD3" w:rsidRPr="00CB7417">
        <w:rPr>
          <w:rFonts w:ascii="Palatino Linotype" w:hAnsi="Palatino Linotype"/>
          <w:sz w:val="24"/>
          <w:szCs w:val="24"/>
        </w:rPr>
        <w:t xml:space="preserve">από τον </w:t>
      </w:r>
      <w:r w:rsidR="009B1AD3" w:rsidRPr="00CB7417">
        <w:rPr>
          <w:rFonts w:ascii="Palatino Linotype" w:hAnsi="Palatino Linotype"/>
          <w:sz w:val="24"/>
          <w:szCs w:val="24"/>
          <w:lang w:val="en-US"/>
        </w:rPr>
        <w:t>e</w:t>
      </w:r>
      <w:r w:rsidR="009B1AD3" w:rsidRPr="00CB7417">
        <w:rPr>
          <w:rFonts w:ascii="Palatino Linotype" w:hAnsi="Palatino Linotype"/>
          <w:sz w:val="24"/>
          <w:szCs w:val="24"/>
        </w:rPr>
        <w:t>-Ε.Φ.Κ.Α.»</w:t>
      </w:r>
      <w:r w:rsidRPr="00CB7417">
        <w:rPr>
          <w:rFonts w:ascii="Palatino Linotype" w:hAnsi="Palatino Linotype"/>
          <w:sz w:val="24"/>
          <w:szCs w:val="24"/>
        </w:rPr>
        <w:t xml:space="preserve">, επισημαίνουμε ότι </w:t>
      </w:r>
      <w:r w:rsidRPr="00CB7417">
        <w:rPr>
          <w:rFonts w:ascii="Palatino Linotype" w:hAnsi="Palatino Linotype"/>
          <w:b/>
          <w:bCs/>
          <w:sz w:val="24"/>
          <w:szCs w:val="24"/>
        </w:rPr>
        <w:t>δεν μπορεί να τύχει εφαρμογής</w:t>
      </w:r>
      <w:r w:rsidR="00CB741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B7417">
        <w:rPr>
          <w:rFonts w:ascii="Palatino Linotype" w:hAnsi="Palatino Linotype"/>
          <w:sz w:val="24"/>
          <w:szCs w:val="24"/>
        </w:rPr>
        <w:t>διότι :</w:t>
      </w:r>
    </w:p>
    <w:p w14:paraId="30B8AA41" w14:textId="0BFE95EB" w:rsidR="00A11F8D" w:rsidRPr="00CB7417" w:rsidRDefault="00A11F8D" w:rsidP="00CB7417">
      <w:pPr>
        <w:pStyle w:val="a3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CB7417">
        <w:rPr>
          <w:rFonts w:ascii="Palatino Linotype" w:hAnsi="Palatino Linotype"/>
          <w:sz w:val="24"/>
          <w:szCs w:val="24"/>
        </w:rPr>
        <w:t>Δεν υφίσταται</w:t>
      </w:r>
      <w:r w:rsidR="009B1AD3" w:rsidRPr="00CB7417">
        <w:rPr>
          <w:rFonts w:ascii="Palatino Linotype" w:hAnsi="Palatino Linotype"/>
          <w:sz w:val="24"/>
          <w:szCs w:val="24"/>
        </w:rPr>
        <w:t xml:space="preserve"> μέχρι </w:t>
      </w:r>
      <w:r w:rsidRPr="00CB7417">
        <w:rPr>
          <w:rFonts w:ascii="Palatino Linotype" w:hAnsi="Palatino Linotype"/>
          <w:sz w:val="24"/>
          <w:szCs w:val="24"/>
        </w:rPr>
        <w:t>σήμερα</w:t>
      </w:r>
      <w:r w:rsidR="009B1AD3" w:rsidRPr="00CB7417">
        <w:rPr>
          <w:rFonts w:ascii="Palatino Linotype" w:hAnsi="Palatino Linotype"/>
          <w:sz w:val="24"/>
          <w:szCs w:val="24"/>
        </w:rPr>
        <w:t>,</w:t>
      </w:r>
      <w:r w:rsidRPr="00CB7417">
        <w:rPr>
          <w:rFonts w:ascii="Palatino Linotype" w:hAnsi="Palatino Linotype"/>
          <w:sz w:val="24"/>
          <w:szCs w:val="24"/>
        </w:rPr>
        <w:t xml:space="preserve"> </w:t>
      </w:r>
      <w:r w:rsidR="00F978FC">
        <w:rPr>
          <w:rFonts w:ascii="Palatino Linotype" w:hAnsi="Palatino Linotype"/>
          <w:sz w:val="24"/>
          <w:szCs w:val="24"/>
        </w:rPr>
        <w:t xml:space="preserve">και από ότι μας πληροφόρησε </w:t>
      </w:r>
      <w:r w:rsidR="00D451CD">
        <w:rPr>
          <w:rFonts w:ascii="Palatino Linotype" w:hAnsi="Palatino Linotype"/>
          <w:sz w:val="24"/>
          <w:szCs w:val="24"/>
        </w:rPr>
        <w:t xml:space="preserve">η Υπηρεσία, ούτε στις επόμενες μέρες, </w:t>
      </w:r>
      <w:r w:rsidR="00FE4EEF">
        <w:rPr>
          <w:rFonts w:ascii="Palatino Linotype" w:hAnsi="Palatino Linotype"/>
          <w:sz w:val="24"/>
          <w:szCs w:val="24"/>
        </w:rPr>
        <w:t>η δυνατότητα λ</w:t>
      </w:r>
      <w:r w:rsidRPr="00CB7417">
        <w:rPr>
          <w:rFonts w:ascii="Palatino Linotype" w:hAnsi="Palatino Linotype"/>
          <w:sz w:val="24"/>
          <w:szCs w:val="24"/>
        </w:rPr>
        <w:t>ειτουργία</w:t>
      </w:r>
      <w:r w:rsidR="00FE4EEF">
        <w:rPr>
          <w:rFonts w:ascii="Palatino Linotype" w:hAnsi="Palatino Linotype"/>
          <w:sz w:val="24"/>
          <w:szCs w:val="24"/>
        </w:rPr>
        <w:t xml:space="preserve">ς της </w:t>
      </w:r>
      <w:r w:rsidRPr="00CB7417">
        <w:rPr>
          <w:rFonts w:ascii="Palatino Linotype" w:hAnsi="Palatino Linotype"/>
          <w:sz w:val="24"/>
          <w:szCs w:val="24"/>
        </w:rPr>
        <w:t>συγκεκριμένη</w:t>
      </w:r>
      <w:r w:rsidR="00FE4EEF">
        <w:rPr>
          <w:rFonts w:ascii="Palatino Linotype" w:hAnsi="Palatino Linotype"/>
          <w:sz w:val="24"/>
          <w:szCs w:val="24"/>
        </w:rPr>
        <w:t>ς</w:t>
      </w:r>
      <w:r w:rsidRPr="00CB7417">
        <w:rPr>
          <w:rFonts w:ascii="Palatino Linotype" w:hAnsi="Palatino Linotype"/>
          <w:sz w:val="24"/>
          <w:szCs w:val="24"/>
        </w:rPr>
        <w:t xml:space="preserve"> ηλεκτρονική</w:t>
      </w:r>
      <w:r w:rsidR="00FE4EEF">
        <w:rPr>
          <w:rFonts w:ascii="Palatino Linotype" w:hAnsi="Palatino Linotype"/>
          <w:sz w:val="24"/>
          <w:szCs w:val="24"/>
        </w:rPr>
        <w:t>ς</w:t>
      </w:r>
      <w:r w:rsidRPr="00CB7417">
        <w:rPr>
          <w:rFonts w:ascii="Palatino Linotype" w:hAnsi="Palatino Linotype"/>
          <w:sz w:val="24"/>
          <w:szCs w:val="24"/>
        </w:rPr>
        <w:t xml:space="preserve"> εφαρμογή</w:t>
      </w:r>
      <w:r w:rsidR="00FE4EEF">
        <w:rPr>
          <w:rFonts w:ascii="Palatino Linotype" w:hAnsi="Palatino Linotype"/>
          <w:sz w:val="24"/>
          <w:szCs w:val="24"/>
        </w:rPr>
        <w:t>ς</w:t>
      </w:r>
      <w:r w:rsidRPr="00CB7417">
        <w:rPr>
          <w:rFonts w:ascii="Palatino Linotype" w:hAnsi="Palatino Linotype"/>
          <w:sz w:val="24"/>
          <w:szCs w:val="24"/>
        </w:rPr>
        <w:t xml:space="preserve"> και</w:t>
      </w:r>
    </w:p>
    <w:p w14:paraId="376848D2" w14:textId="4C4A2EEC" w:rsidR="00A11F8D" w:rsidRDefault="00030CB0" w:rsidP="00CB7417">
      <w:pPr>
        <w:pStyle w:val="a3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 συμβολαιογράφος </w:t>
      </w:r>
      <w:r w:rsidR="00F911A5">
        <w:rPr>
          <w:rFonts w:ascii="Palatino Linotype" w:hAnsi="Palatino Linotype"/>
          <w:sz w:val="24"/>
          <w:szCs w:val="24"/>
        </w:rPr>
        <w:t xml:space="preserve">όπως και </w:t>
      </w:r>
      <w:r w:rsidR="00C47C79">
        <w:rPr>
          <w:rFonts w:ascii="Palatino Linotype" w:hAnsi="Palatino Linotype"/>
          <w:sz w:val="24"/>
          <w:szCs w:val="24"/>
        </w:rPr>
        <w:t xml:space="preserve">κάθε άλλος Φορέας, </w:t>
      </w:r>
      <w:r w:rsidR="005C4F51">
        <w:rPr>
          <w:rFonts w:ascii="Palatino Linotype" w:hAnsi="Palatino Linotype"/>
          <w:sz w:val="24"/>
          <w:szCs w:val="24"/>
        </w:rPr>
        <w:t>Υπηρεσία ή Πρόσωπο του άρθρου 7 της ΥΑ οικ.17535/Δ1.6002/</w:t>
      </w:r>
      <w:r w:rsidR="003A0218">
        <w:rPr>
          <w:rFonts w:ascii="Palatino Linotype" w:hAnsi="Palatino Linotype"/>
          <w:sz w:val="24"/>
          <w:szCs w:val="24"/>
        </w:rPr>
        <w:t xml:space="preserve">06.05.2020 (Β΄1754), </w:t>
      </w:r>
      <w:r w:rsidR="003A0218">
        <w:rPr>
          <w:rFonts w:ascii="Palatino Linotype" w:hAnsi="Palatino Linotype"/>
          <w:sz w:val="24"/>
          <w:szCs w:val="24"/>
        </w:rPr>
        <w:lastRenderedPageBreak/>
        <w:t xml:space="preserve">δεν έχει τη δυνατότητα </w:t>
      </w:r>
      <w:r w:rsidR="00B23013">
        <w:rPr>
          <w:rFonts w:ascii="Palatino Linotype" w:hAnsi="Palatino Linotype"/>
          <w:sz w:val="24"/>
          <w:szCs w:val="24"/>
        </w:rPr>
        <w:t xml:space="preserve">να πιστοποιηθεί </w:t>
      </w:r>
      <w:r w:rsidR="00A11F8D" w:rsidRPr="00CB7417">
        <w:rPr>
          <w:rFonts w:ascii="Palatino Linotype" w:hAnsi="Palatino Linotype"/>
          <w:sz w:val="24"/>
          <w:szCs w:val="24"/>
        </w:rPr>
        <w:t xml:space="preserve">στην ηλεκτρονική υποδομή του </w:t>
      </w:r>
      <w:r w:rsidR="00B23013">
        <w:rPr>
          <w:rFonts w:ascii="Palatino Linotype" w:hAnsi="Palatino Linotype"/>
          <w:sz w:val="24"/>
          <w:szCs w:val="24"/>
          <w:lang w:val="de-DE"/>
        </w:rPr>
        <w:t>e</w:t>
      </w:r>
      <w:r w:rsidR="00B23013" w:rsidRPr="00977A3A">
        <w:rPr>
          <w:rFonts w:ascii="Palatino Linotype" w:hAnsi="Palatino Linotype"/>
          <w:sz w:val="24"/>
          <w:szCs w:val="24"/>
        </w:rPr>
        <w:t>-</w:t>
      </w:r>
      <w:r w:rsidR="00A11F8D" w:rsidRPr="00CB7417">
        <w:rPr>
          <w:rFonts w:ascii="Palatino Linotype" w:hAnsi="Palatino Linotype"/>
          <w:sz w:val="24"/>
          <w:szCs w:val="24"/>
        </w:rPr>
        <w:t>ΕΦΚΑ, για να υποβάλλει εκτός των άλλων και την σχετική υπεύθυνη δήλωση.</w:t>
      </w:r>
    </w:p>
    <w:p w14:paraId="54F6E22F" w14:textId="5103563A" w:rsidR="00977A3A" w:rsidRPr="00977A3A" w:rsidRDefault="00977A3A" w:rsidP="00977A3A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Σε κάθε περίπτωση, ισχύουν οι γενικές διατάξεις </w:t>
      </w:r>
      <w:r w:rsidR="00451FAF">
        <w:rPr>
          <w:rFonts w:ascii="Palatino Linotype" w:hAnsi="Palatino Linotype"/>
          <w:sz w:val="24"/>
          <w:szCs w:val="24"/>
        </w:rPr>
        <w:t xml:space="preserve">του Ν.4611/2019 (Α΄73) και της ΥΑ </w:t>
      </w:r>
      <w:r w:rsidR="00D81495">
        <w:rPr>
          <w:rFonts w:ascii="Palatino Linotype" w:hAnsi="Palatino Linotype"/>
          <w:sz w:val="24"/>
          <w:szCs w:val="24"/>
        </w:rPr>
        <w:t>15435/913/16.04.2020 (Β΄1559)</w:t>
      </w:r>
      <w:r w:rsidR="00103112">
        <w:rPr>
          <w:rFonts w:ascii="Palatino Linotype" w:hAnsi="Palatino Linotype"/>
          <w:sz w:val="24"/>
          <w:szCs w:val="24"/>
        </w:rPr>
        <w:t>, όπως αυτές έχουν εξειδικευτεί.</w:t>
      </w:r>
    </w:p>
    <w:p w14:paraId="36BE6586" w14:textId="080FD906" w:rsidR="00A11F8D" w:rsidRDefault="00A11F8D" w:rsidP="00CB7417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CB7417">
        <w:rPr>
          <w:rFonts w:ascii="Palatino Linotype" w:hAnsi="Palatino Linotype"/>
          <w:sz w:val="24"/>
          <w:szCs w:val="24"/>
        </w:rPr>
        <w:t xml:space="preserve">Άξιο αναφοράς είναι το γεγονός ότι ενώ επιδιώκεται η μετάβαση στην ηλεκτρονική διαδικασία, με την </w:t>
      </w:r>
      <w:r w:rsidR="00466C5A">
        <w:rPr>
          <w:rFonts w:ascii="Palatino Linotype" w:hAnsi="Palatino Linotype"/>
          <w:sz w:val="24"/>
          <w:szCs w:val="24"/>
        </w:rPr>
        <w:t xml:space="preserve">σημερινή </w:t>
      </w:r>
      <w:r w:rsidRPr="00CB7417">
        <w:rPr>
          <w:rFonts w:ascii="Palatino Linotype" w:hAnsi="Palatino Linotype"/>
          <w:sz w:val="24"/>
          <w:szCs w:val="24"/>
        </w:rPr>
        <w:t xml:space="preserve">συγκεκριμένη </w:t>
      </w:r>
      <w:r w:rsidRPr="00466C5A">
        <w:rPr>
          <w:rFonts w:ascii="Palatino Linotype" w:hAnsi="Palatino Linotype"/>
          <w:sz w:val="24"/>
          <w:szCs w:val="24"/>
        </w:rPr>
        <w:t xml:space="preserve">ατυχή </w:t>
      </w:r>
      <w:r w:rsidR="00466C5A">
        <w:rPr>
          <w:rFonts w:ascii="Palatino Linotype" w:hAnsi="Palatino Linotype"/>
          <w:sz w:val="24"/>
          <w:szCs w:val="24"/>
        </w:rPr>
        <w:t>α</w:t>
      </w:r>
      <w:r w:rsidRPr="00466C5A">
        <w:rPr>
          <w:rFonts w:ascii="Palatino Linotype" w:hAnsi="Palatino Linotype"/>
          <w:sz w:val="24"/>
          <w:szCs w:val="24"/>
        </w:rPr>
        <w:t>πόφαση</w:t>
      </w:r>
      <w:r w:rsidR="00466C5A">
        <w:rPr>
          <w:rFonts w:ascii="Palatino Linotype" w:hAnsi="Palatino Linotype"/>
          <w:sz w:val="24"/>
          <w:szCs w:val="24"/>
        </w:rPr>
        <w:t xml:space="preserve"> του κ. Υπουργού Εργασίας και Κοινωνικών Υποθέσεων</w:t>
      </w:r>
      <w:r w:rsidR="009B1AD3" w:rsidRPr="00466C5A">
        <w:rPr>
          <w:rFonts w:ascii="Palatino Linotype" w:hAnsi="Palatino Linotype"/>
          <w:sz w:val="24"/>
          <w:szCs w:val="24"/>
        </w:rPr>
        <w:t>,</w:t>
      </w:r>
      <w:r w:rsidRPr="00CB7417">
        <w:rPr>
          <w:rFonts w:ascii="Palatino Linotype" w:hAnsi="Palatino Linotype"/>
          <w:sz w:val="24"/>
          <w:szCs w:val="24"/>
        </w:rPr>
        <w:t xml:space="preserve"> επανερχόμαστε στην εποχή του ελέγχου υπευθύνων δηλώσεων και της </w:t>
      </w:r>
      <w:r w:rsidR="009B1AD3" w:rsidRPr="00CB7417">
        <w:rPr>
          <w:rFonts w:ascii="Palatino Linotype" w:hAnsi="Palatino Linotype"/>
          <w:sz w:val="24"/>
          <w:szCs w:val="24"/>
        </w:rPr>
        <w:t>διεκπεραίωσης</w:t>
      </w:r>
      <w:r w:rsidRPr="00CB7417">
        <w:rPr>
          <w:rFonts w:ascii="Palatino Linotype" w:hAnsi="Palatino Linotype"/>
          <w:sz w:val="24"/>
          <w:szCs w:val="24"/>
        </w:rPr>
        <w:t xml:space="preserve"> του ελέγχου τους «εν ευθέτω χρόνο». Οι δε </w:t>
      </w:r>
      <w:r w:rsidR="00CB7417">
        <w:rPr>
          <w:rFonts w:ascii="Palatino Linotype" w:hAnsi="Palatino Linotype"/>
          <w:b/>
          <w:bCs/>
          <w:sz w:val="24"/>
          <w:szCs w:val="24"/>
        </w:rPr>
        <w:t>Υ</w:t>
      </w:r>
      <w:r w:rsidRPr="00CB7417">
        <w:rPr>
          <w:rFonts w:ascii="Palatino Linotype" w:hAnsi="Palatino Linotype"/>
          <w:b/>
          <w:bCs/>
          <w:sz w:val="24"/>
          <w:szCs w:val="24"/>
        </w:rPr>
        <w:t>πηρεσίες του ΕΦΚΑ</w:t>
      </w:r>
      <w:r w:rsidRPr="00CB7417">
        <w:rPr>
          <w:rFonts w:ascii="Palatino Linotype" w:hAnsi="Palatino Linotype"/>
          <w:sz w:val="24"/>
          <w:szCs w:val="24"/>
        </w:rPr>
        <w:t xml:space="preserve">, με τις οποίες επικοινωνήσαμε, μας δήλωσαν την </w:t>
      </w:r>
      <w:r w:rsidRPr="00CB7417">
        <w:rPr>
          <w:rFonts w:ascii="Palatino Linotype" w:hAnsi="Palatino Linotype"/>
          <w:b/>
          <w:bCs/>
          <w:sz w:val="24"/>
          <w:szCs w:val="24"/>
        </w:rPr>
        <w:t>παντελή τους άγνοια για τον τρόπο εφαρμογής</w:t>
      </w:r>
      <w:r w:rsidRPr="00CB7417">
        <w:rPr>
          <w:rFonts w:ascii="Palatino Linotype" w:hAnsi="Palatino Linotype"/>
          <w:sz w:val="24"/>
          <w:szCs w:val="24"/>
        </w:rPr>
        <w:t xml:space="preserve"> της ως άνω υπουργικής απόφασης, η οποία σε κάθε περίπτωση</w:t>
      </w:r>
      <w:r w:rsidR="009B1AD3" w:rsidRPr="00CB7417">
        <w:rPr>
          <w:rFonts w:ascii="Palatino Linotype" w:hAnsi="Palatino Linotype"/>
          <w:sz w:val="24"/>
          <w:szCs w:val="24"/>
        </w:rPr>
        <w:t>,</w:t>
      </w:r>
      <w:r w:rsidRPr="00CB7417">
        <w:rPr>
          <w:rFonts w:ascii="Palatino Linotype" w:hAnsi="Palatino Linotype"/>
          <w:sz w:val="24"/>
          <w:szCs w:val="24"/>
        </w:rPr>
        <w:t xml:space="preserve"> </w:t>
      </w:r>
      <w:r w:rsidRPr="00CB7417">
        <w:rPr>
          <w:rFonts w:ascii="Palatino Linotype" w:hAnsi="Palatino Linotype"/>
          <w:b/>
          <w:bCs/>
          <w:sz w:val="24"/>
          <w:szCs w:val="24"/>
        </w:rPr>
        <w:t>δεν είναι υλοποιήσιμη υπό των σημερινών συνθηκών</w:t>
      </w:r>
      <w:r w:rsidRPr="00CB7417">
        <w:rPr>
          <w:rFonts w:ascii="Palatino Linotype" w:hAnsi="Palatino Linotype"/>
          <w:sz w:val="24"/>
          <w:szCs w:val="24"/>
        </w:rPr>
        <w:t>.</w:t>
      </w:r>
    </w:p>
    <w:p w14:paraId="63056882" w14:textId="341B8988" w:rsidR="00103112" w:rsidRPr="00CB7417" w:rsidRDefault="00103112" w:rsidP="00CB7417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Τελικά, </w:t>
      </w:r>
      <w:r w:rsidR="004B6391">
        <w:rPr>
          <w:rFonts w:ascii="Palatino Linotype" w:hAnsi="Palatino Linotype"/>
          <w:sz w:val="24"/>
          <w:szCs w:val="24"/>
        </w:rPr>
        <w:t>εφόσον</w:t>
      </w:r>
      <w:r w:rsidR="00E52C2D">
        <w:rPr>
          <w:rFonts w:ascii="Palatino Linotype" w:hAnsi="Palatino Linotype"/>
          <w:sz w:val="24"/>
          <w:szCs w:val="24"/>
        </w:rPr>
        <w:t xml:space="preserve"> η Πολιτεία δεν είναι έτοιμη να υλοποιήσει μια τόσο σημαντική ηλεκτρονική </w:t>
      </w:r>
      <w:r w:rsidR="004B6391">
        <w:rPr>
          <w:rFonts w:ascii="Palatino Linotype" w:hAnsi="Palatino Linotype"/>
          <w:sz w:val="24"/>
          <w:szCs w:val="24"/>
        </w:rPr>
        <w:t xml:space="preserve">μεταρρύθμιση, φρονιμότερο θα ήταν </w:t>
      </w:r>
      <w:r w:rsidR="006715D7">
        <w:rPr>
          <w:rFonts w:ascii="Palatino Linotype" w:hAnsi="Palatino Linotype"/>
          <w:sz w:val="24"/>
          <w:szCs w:val="24"/>
        </w:rPr>
        <w:t xml:space="preserve">για την επίλυση των ως άνω προβλημάτων, που τόσα ζητήματα σε μία βδομάδα </w:t>
      </w:r>
      <w:r w:rsidR="00246EA1">
        <w:rPr>
          <w:rFonts w:ascii="Palatino Linotype" w:hAnsi="Palatino Linotype"/>
          <w:sz w:val="24"/>
          <w:szCs w:val="24"/>
        </w:rPr>
        <w:t xml:space="preserve">έχουν δημιουργήσει στις συναλλαγές, να υπάρξει αναστολή της εφαρμογής των νέων διατάξεων </w:t>
      </w:r>
      <w:r w:rsidR="00135D0E">
        <w:rPr>
          <w:rFonts w:ascii="Palatino Linotype" w:hAnsi="Palatino Linotype"/>
          <w:sz w:val="24"/>
          <w:szCs w:val="24"/>
        </w:rPr>
        <w:t xml:space="preserve">της ασφαλιστικής ενημερότητας </w:t>
      </w:r>
    </w:p>
    <w:p w14:paraId="06BEE801" w14:textId="64D73325" w:rsidR="00387DB7" w:rsidRPr="00CB7417" w:rsidRDefault="00387DB7" w:rsidP="00CB7417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2ED208E8" w14:textId="3714047A" w:rsidR="00387DB7" w:rsidRPr="00CB7417" w:rsidRDefault="00387DB7" w:rsidP="00CB7417">
      <w:pPr>
        <w:spacing w:before="120" w:after="120" w:line="360" w:lineRule="auto"/>
        <w:jc w:val="center"/>
        <w:rPr>
          <w:rFonts w:ascii="Palatino Linotype" w:hAnsi="Palatino Linotype"/>
          <w:sz w:val="24"/>
          <w:szCs w:val="24"/>
        </w:rPr>
      </w:pPr>
      <w:r w:rsidRPr="00CB7417">
        <w:rPr>
          <w:rFonts w:ascii="Palatino Linotype" w:hAnsi="Palatino Linotype"/>
          <w:sz w:val="24"/>
          <w:szCs w:val="24"/>
        </w:rPr>
        <w:t>Με τιμή</w:t>
      </w:r>
    </w:p>
    <w:p w14:paraId="4DF5E54E" w14:textId="2C173A0B" w:rsidR="00CB7417" w:rsidRDefault="00387DB7" w:rsidP="00CB7417">
      <w:pPr>
        <w:spacing w:before="120" w:after="120" w:line="360" w:lineRule="auto"/>
        <w:jc w:val="center"/>
        <w:rPr>
          <w:rFonts w:ascii="Palatino Linotype" w:hAnsi="Palatino Linotype"/>
          <w:sz w:val="24"/>
          <w:szCs w:val="24"/>
        </w:rPr>
      </w:pPr>
      <w:r w:rsidRPr="00CB7417">
        <w:rPr>
          <w:rFonts w:ascii="Palatino Linotype" w:hAnsi="Palatino Linotype"/>
          <w:sz w:val="24"/>
          <w:szCs w:val="24"/>
        </w:rPr>
        <w:t xml:space="preserve">Ο Πρόεδρος </w:t>
      </w:r>
    </w:p>
    <w:p w14:paraId="020952F1" w14:textId="77777777" w:rsidR="00CB7417" w:rsidRDefault="00CB7417" w:rsidP="00CB7417">
      <w:pPr>
        <w:spacing w:before="120" w:after="120"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4F45A47C" w14:textId="1DC74E08" w:rsidR="00387DB7" w:rsidRPr="00CB7417" w:rsidRDefault="00387DB7" w:rsidP="00CB7417">
      <w:pPr>
        <w:spacing w:before="120" w:after="120" w:line="360" w:lineRule="auto"/>
        <w:jc w:val="center"/>
        <w:rPr>
          <w:rFonts w:ascii="Palatino Linotype" w:hAnsi="Palatino Linotype"/>
          <w:sz w:val="24"/>
          <w:szCs w:val="24"/>
        </w:rPr>
      </w:pPr>
      <w:r w:rsidRPr="00CB7417">
        <w:rPr>
          <w:rFonts w:ascii="Palatino Linotype" w:hAnsi="Palatino Linotype"/>
          <w:sz w:val="24"/>
          <w:szCs w:val="24"/>
        </w:rPr>
        <w:t xml:space="preserve">Γ. </w:t>
      </w:r>
      <w:proofErr w:type="spellStart"/>
      <w:r w:rsidRPr="00CB7417">
        <w:rPr>
          <w:rFonts w:ascii="Palatino Linotype" w:hAnsi="Palatino Linotype"/>
          <w:sz w:val="24"/>
          <w:szCs w:val="24"/>
        </w:rPr>
        <w:t>Ρούσκας</w:t>
      </w:r>
      <w:proofErr w:type="spellEnd"/>
    </w:p>
    <w:sectPr w:rsidR="00387DB7" w:rsidRPr="00CB74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E2E5B"/>
    <w:multiLevelType w:val="hybridMultilevel"/>
    <w:tmpl w:val="DEA629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D"/>
    <w:rsid w:val="00030CB0"/>
    <w:rsid w:val="00103112"/>
    <w:rsid w:val="00135D0E"/>
    <w:rsid w:val="00246EA1"/>
    <w:rsid w:val="00387DB7"/>
    <w:rsid w:val="003A0218"/>
    <w:rsid w:val="00451FAF"/>
    <w:rsid w:val="00466C5A"/>
    <w:rsid w:val="004B6391"/>
    <w:rsid w:val="005C4F51"/>
    <w:rsid w:val="006715D7"/>
    <w:rsid w:val="00777DBC"/>
    <w:rsid w:val="00977A3A"/>
    <w:rsid w:val="009B1AD3"/>
    <w:rsid w:val="00A11F8D"/>
    <w:rsid w:val="00AB7912"/>
    <w:rsid w:val="00B23013"/>
    <w:rsid w:val="00C47C79"/>
    <w:rsid w:val="00CB7417"/>
    <w:rsid w:val="00D451CD"/>
    <w:rsid w:val="00D81495"/>
    <w:rsid w:val="00E52C2D"/>
    <w:rsid w:val="00F911A5"/>
    <w:rsid w:val="00F978FC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DDA"/>
  <w15:chartTrackingRefBased/>
  <w15:docId w15:val="{57269B2B-67FC-469B-B1CD-1433B22B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Laoulakou2</dc:creator>
  <cp:keywords/>
  <dc:description/>
  <cp:lastModifiedBy>Georgios Poulios</cp:lastModifiedBy>
  <cp:revision>21</cp:revision>
  <dcterms:created xsi:type="dcterms:W3CDTF">2020-05-12T18:19:00Z</dcterms:created>
  <dcterms:modified xsi:type="dcterms:W3CDTF">2020-05-12T18:52:00Z</dcterms:modified>
</cp:coreProperties>
</file>