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9284" w:type="dxa"/>
        <w:tblLayout w:type="fixed"/>
        <w:tblCellMar>
          <w:left w:w="70" w:type="dxa"/>
          <w:right w:w="70" w:type="dxa"/>
        </w:tblCellMar>
        <w:tblLook w:val="04A0" w:firstRow="1" w:lastRow="0" w:firstColumn="1" w:lastColumn="0" w:noHBand="0" w:noVBand="1"/>
      </w:tblPr>
      <w:tblGrid>
        <w:gridCol w:w="4288"/>
        <w:gridCol w:w="280"/>
        <w:gridCol w:w="4716"/>
      </w:tblGrid>
      <w:tr w:rsidR="004F04BB" w14:paraId="255E4A5F" w14:textId="77777777" w:rsidTr="00B2605E">
        <w:trPr>
          <w:trHeight w:val="733"/>
        </w:trPr>
        <w:tc>
          <w:tcPr>
            <w:tcW w:w="4288" w:type="dxa"/>
            <w:hideMark/>
          </w:tcPr>
          <w:p w14:paraId="08569936" w14:textId="342DEEFC" w:rsidR="004F04BB" w:rsidRPr="00527555" w:rsidRDefault="004F04BB" w:rsidP="00E837EA">
            <w:pPr>
              <w:ind w:right="-68"/>
              <w:jc w:val="center"/>
              <w:rPr>
                <w:rFonts w:ascii="Palatino Linotype" w:hAnsi="Palatino Linotype"/>
                <w:highlight w:val="yellow"/>
              </w:rPr>
            </w:pPr>
            <w:r w:rsidRPr="00527555">
              <w:rPr>
                <w:rFonts w:ascii="Palatino Linotype" w:hAnsi="Palatino Linotype"/>
                <w:noProof/>
                <w:highlight w:val="yellow"/>
                <w:lang w:eastAsia="el-GR"/>
              </w:rPr>
              <w:drawing>
                <wp:inline distT="0" distB="0" distL="0" distR="0" wp14:anchorId="6CB8CB27" wp14:editId="31B2D1F8">
                  <wp:extent cx="581025" cy="5715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280" w:type="dxa"/>
          </w:tcPr>
          <w:p w14:paraId="7D40560D" w14:textId="77777777" w:rsidR="004F04BB" w:rsidRPr="00AC68AB" w:rsidRDefault="004F04BB" w:rsidP="00E837EA">
            <w:pPr>
              <w:rPr>
                <w:rFonts w:ascii="Palatino Linotype" w:hAnsi="Palatino Linotype"/>
              </w:rPr>
            </w:pPr>
          </w:p>
        </w:tc>
        <w:tc>
          <w:tcPr>
            <w:tcW w:w="4716" w:type="dxa"/>
            <w:hideMark/>
          </w:tcPr>
          <w:p w14:paraId="28321BB9" w14:textId="77777777" w:rsidR="004F04BB" w:rsidRPr="004C7B26" w:rsidRDefault="004F04BB" w:rsidP="00E837EA">
            <w:pPr>
              <w:rPr>
                <w:rFonts w:ascii="Palatino Linotype" w:hAnsi="Palatino Linotype"/>
                <w:b/>
                <w:spacing w:val="40"/>
                <w:sz w:val="34"/>
                <w:szCs w:val="34"/>
                <w:u w:val="double"/>
              </w:rPr>
            </w:pPr>
          </w:p>
        </w:tc>
      </w:tr>
      <w:tr w:rsidR="00787065" w14:paraId="17AAF3AE" w14:textId="77777777" w:rsidTr="00B2605E">
        <w:trPr>
          <w:trHeight w:val="3476"/>
        </w:trPr>
        <w:tc>
          <w:tcPr>
            <w:tcW w:w="4288" w:type="dxa"/>
            <w:hideMark/>
          </w:tcPr>
          <w:tbl>
            <w:tblPr>
              <w:tblpPr w:leftFromText="180" w:rightFromText="180" w:vertAnchor="text" w:horzAnchor="margin" w:tblpY="-194"/>
              <w:tblW w:w="4429" w:type="dxa"/>
              <w:tblLayout w:type="fixed"/>
              <w:tblCellMar>
                <w:left w:w="70" w:type="dxa"/>
                <w:right w:w="70" w:type="dxa"/>
              </w:tblCellMar>
              <w:tblLook w:val="04A0" w:firstRow="1" w:lastRow="0" w:firstColumn="1" w:lastColumn="0" w:noHBand="0" w:noVBand="1"/>
            </w:tblPr>
            <w:tblGrid>
              <w:gridCol w:w="4429"/>
            </w:tblGrid>
            <w:tr w:rsidR="00787065" w:rsidRPr="00EB4415" w14:paraId="21CC61DB" w14:textId="77777777" w:rsidTr="00787065">
              <w:trPr>
                <w:trHeight w:val="1872"/>
              </w:trPr>
              <w:tc>
                <w:tcPr>
                  <w:tcW w:w="4429" w:type="dxa"/>
                </w:tcPr>
                <w:tbl>
                  <w:tblPr>
                    <w:tblpPr w:leftFromText="180" w:rightFromText="180" w:vertAnchor="text" w:horzAnchor="margin" w:tblpY="-150"/>
                    <w:tblOverlap w:val="never"/>
                    <w:tblW w:w="4429" w:type="dxa"/>
                    <w:tblLayout w:type="fixed"/>
                    <w:tblCellMar>
                      <w:left w:w="70" w:type="dxa"/>
                      <w:right w:w="70" w:type="dxa"/>
                    </w:tblCellMar>
                    <w:tblLook w:val="04A0" w:firstRow="1" w:lastRow="0" w:firstColumn="1" w:lastColumn="0" w:noHBand="0" w:noVBand="1"/>
                  </w:tblPr>
                  <w:tblGrid>
                    <w:gridCol w:w="4429"/>
                  </w:tblGrid>
                  <w:tr w:rsidR="00787065" w:rsidRPr="00EB4415" w14:paraId="5DC34987" w14:textId="77777777" w:rsidTr="00787065">
                    <w:trPr>
                      <w:trHeight w:val="166"/>
                    </w:trPr>
                    <w:tc>
                      <w:tcPr>
                        <w:tcW w:w="4429" w:type="dxa"/>
                        <w:hideMark/>
                      </w:tcPr>
                      <w:p w14:paraId="6BBA1BA4" w14:textId="77777777" w:rsidR="00787065" w:rsidRPr="00EB4415" w:rsidRDefault="00787065" w:rsidP="00787065">
                        <w:pPr>
                          <w:spacing w:after="0" w:line="240" w:lineRule="auto"/>
                          <w:ind w:right="-70"/>
                          <w:jc w:val="center"/>
                          <w:rPr>
                            <w:rFonts w:ascii="Book Antiqua" w:hAnsi="Book Antiqua" w:cs="Lucida Sans Unicode"/>
                            <w:sz w:val="18"/>
                            <w:szCs w:val="18"/>
                          </w:rPr>
                        </w:pPr>
                        <w:r w:rsidRPr="00EB4415">
                          <w:rPr>
                            <w:rFonts w:ascii="Book Antiqua" w:hAnsi="Book Antiqua" w:cs="Lucida Sans Unicode"/>
                            <w:sz w:val="18"/>
                            <w:szCs w:val="18"/>
                          </w:rPr>
                          <w:t>ΕΛΛΗΝΙΚΗ ΔΗΜΟΚΡΑΤΙΑ</w:t>
                        </w:r>
                      </w:p>
                    </w:tc>
                  </w:tr>
                  <w:tr w:rsidR="00787065" w:rsidRPr="00EB4415" w14:paraId="24B71E7F" w14:textId="77777777" w:rsidTr="00787065">
                    <w:trPr>
                      <w:trHeight w:val="166"/>
                    </w:trPr>
                    <w:tc>
                      <w:tcPr>
                        <w:tcW w:w="4429" w:type="dxa"/>
                        <w:hideMark/>
                      </w:tcPr>
                      <w:p w14:paraId="27E8B010" w14:textId="77777777" w:rsidR="00787065" w:rsidRPr="00EB4415" w:rsidRDefault="00787065" w:rsidP="00787065">
                        <w:pPr>
                          <w:spacing w:after="0" w:line="240" w:lineRule="auto"/>
                          <w:ind w:right="-70"/>
                          <w:jc w:val="center"/>
                          <w:rPr>
                            <w:rFonts w:ascii="Book Antiqua" w:hAnsi="Book Antiqua" w:cs="Lucida Sans Unicode"/>
                            <w:sz w:val="18"/>
                            <w:szCs w:val="18"/>
                          </w:rPr>
                        </w:pPr>
                        <w:r w:rsidRPr="00EB4415">
                          <w:rPr>
                            <w:rFonts w:ascii="Book Antiqua" w:hAnsi="Book Antiqua" w:cs="Lucida Sans Unicode"/>
                            <w:sz w:val="18"/>
                            <w:szCs w:val="18"/>
                          </w:rPr>
                          <w:t>ΥΠΟΥΡΓΕΙΟ ΔΙΚΑΙΟΣΥΝΗΣ</w:t>
                        </w:r>
                      </w:p>
                    </w:tc>
                  </w:tr>
                  <w:tr w:rsidR="00787065" w:rsidRPr="00EB4415" w14:paraId="13738909" w14:textId="77777777" w:rsidTr="00787065">
                    <w:trPr>
                      <w:trHeight w:val="155"/>
                    </w:trPr>
                    <w:tc>
                      <w:tcPr>
                        <w:tcW w:w="4429" w:type="dxa"/>
                        <w:hideMark/>
                      </w:tcPr>
                      <w:p w14:paraId="2019A8F5" w14:textId="77777777" w:rsidR="00787065" w:rsidRPr="00EB4415" w:rsidRDefault="00787065" w:rsidP="00787065">
                        <w:pPr>
                          <w:spacing w:after="0" w:line="240" w:lineRule="auto"/>
                          <w:ind w:right="-68"/>
                          <w:jc w:val="center"/>
                          <w:rPr>
                            <w:rFonts w:ascii="Book Antiqua" w:hAnsi="Book Antiqua" w:cs="Lucida Sans Unicode"/>
                            <w:b/>
                            <w:bCs/>
                            <w:sz w:val="18"/>
                            <w:szCs w:val="18"/>
                          </w:rPr>
                        </w:pPr>
                        <w:r w:rsidRPr="00EB4415">
                          <w:rPr>
                            <w:rFonts w:ascii="Book Antiqua" w:hAnsi="Book Antiqua" w:cs="Lucida Sans Unicode"/>
                            <w:b/>
                            <w:bCs/>
                            <w:sz w:val="18"/>
                            <w:szCs w:val="18"/>
                          </w:rPr>
                          <w:t>ΣΥΜΒΟΛΑΙΟΓΡΑΦΙΚΟΣ ΣΥΛΛΟΓΟΣ</w:t>
                        </w:r>
                      </w:p>
                    </w:tc>
                  </w:tr>
                  <w:tr w:rsidR="00787065" w:rsidRPr="00EB4415" w14:paraId="508DBF89" w14:textId="77777777" w:rsidTr="00787065">
                    <w:trPr>
                      <w:trHeight w:val="166"/>
                    </w:trPr>
                    <w:tc>
                      <w:tcPr>
                        <w:tcW w:w="4429" w:type="dxa"/>
                        <w:hideMark/>
                      </w:tcPr>
                      <w:p w14:paraId="525CE36D" w14:textId="77777777" w:rsidR="00787065" w:rsidRPr="00EB4415" w:rsidRDefault="00787065" w:rsidP="00787065">
                        <w:pPr>
                          <w:spacing w:after="0" w:line="240" w:lineRule="auto"/>
                          <w:ind w:right="-68"/>
                          <w:jc w:val="center"/>
                          <w:rPr>
                            <w:rFonts w:ascii="Book Antiqua" w:hAnsi="Book Antiqua" w:cs="Lucida Sans Unicode"/>
                            <w:b/>
                            <w:bCs/>
                            <w:sz w:val="18"/>
                            <w:szCs w:val="18"/>
                          </w:rPr>
                        </w:pPr>
                        <w:r w:rsidRPr="00EB4415">
                          <w:rPr>
                            <w:rFonts w:ascii="Book Antiqua" w:hAnsi="Book Antiqua" w:cs="Lucida Sans Unicode"/>
                            <w:b/>
                            <w:bCs/>
                            <w:sz w:val="18"/>
                            <w:szCs w:val="18"/>
                          </w:rPr>
                          <w:t>ΕΦΕΤΕΙΩΝ ΑΘΗΝΩΝ – ΠΕΙΡΑΙΩΣ –</w:t>
                        </w:r>
                      </w:p>
                    </w:tc>
                  </w:tr>
                  <w:tr w:rsidR="00787065" w:rsidRPr="00EB4415" w14:paraId="54A17C2F" w14:textId="77777777" w:rsidTr="00787065">
                    <w:trPr>
                      <w:trHeight w:val="155"/>
                    </w:trPr>
                    <w:tc>
                      <w:tcPr>
                        <w:tcW w:w="4429" w:type="dxa"/>
                        <w:hideMark/>
                      </w:tcPr>
                      <w:p w14:paraId="68F9DD08" w14:textId="77777777" w:rsidR="00787065" w:rsidRPr="00EB4415" w:rsidRDefault="00787065" w:rsidP="00787065">
                        <w:pPr>
                          <w:spacing w:after="0" w:line="240" w:lineRule="auto"/>
                          <w:ind w:right="-68"/>
                          <w:jc w:val="center"/>
                          <w:rPr>
                            <w:rFonts w:ascii="Book Antiqua" w:hAnsi="Book Antiqua" w:cs="Lucida Sans Unicode"/>
                            <w:sz w:val="18"/>
                            <w:szCs w:val="18"/>
                          </w:rPr>
                        </w:pPr>
                        <w:r w:rsidRPr="00EB4415">
                          <w:rPr>
                            <w:rFonts w:ascii="Book Antiqua" w:hAnsi="Book Antiqua" w:cs="Lucida Sans Unicode"/>
                            <w:b/>
                            <w:bCs/>
                            <w:sz w:val="18"/>
                            <w:szCs w:val="18"/>
                          </w:rPr>
                          <w:t>ΑΙΓΑΙΟΥ ΚΑΙ ΔΩΔΕΚΑΝΗΣΟΥ</w:t>
                        </w:r>
                      </w:p>
                    </w:tc>
                  </w:tr>
                  <w:tr w:rsidR="00787065" w:rsidRPr="00EB4415" w14:paraId="44AAD85A" w14:textId="77777777" w:rsidTr="00787065">
                    <w:trPr>
                      <w:trHeight w:val="332"/>
                    </w:trPr>
                    <w:tc>
                      <w:tcPr>
                        <w:tcW w:w="4429" w:type="dxa"/>
                      </w:tcPr>
                      <w:p w14:paraId="5225EFB7" w14:textId="77777777" w:rsidR="00787065" w:rsidRPr="00EB4415" w:rsidRDefault="00787065" w:rsidP="00787065">
                        <w:pPr>
                          <w:spacing w:after="0" w:line="240" w:lineRule="auto"/>
                          <w:ind w:right="-68"/>
                          <w:jc w:val="center"/>
                          <w:rPr>
                            <w:rFonts w:ascii="Book Antiqua" w:hAnsi="Book Antiqua" w:cs="Lucida Sans Unicode"/>
                            <w:b/>
                            <w:bCs/>
                            <w:sz w:val="18"/>
                            <w:szCs w:val="18"/>
                          </w:rPr>
                        </w:pPr>
                        <w:r w:rsidRPr="00EB4415">
                          <w:rPr>
                            <w:rFonts w:ascii="Book Antiqua" w:hAnsi="Book Antiqua" w:cs="Lucida Sans Unicode"/>
                            <w:sz w:val="18"/>
                            <w:szCs w:val="18"/>
                          </w:rPr>
                          <w:t>Α Θ Η Ν Α</w:t>
                        </w:r>
                      </w:p>
                      <w:p w14:paraId="146A14C0" w14:textId="77777777" w:rsidR="00787065" w:rsidRPr="00EB4415" w:rsidRDefault="00787065" w:rsidP="00787065">
                        <w:pPr>
                          <w:spacing w:after="0" w:line="240" w:lineRule="auto"/>
                          <w:ind w:right="-70"/>
                          <w:jc w:val="center"/>
                          <w:rPr>
                            <w:rFonts w:ascii="Book Antiqua" w:hAnsi="Book Antiqua" w:cs="Lucida Sans Unicode"/>
                            <w:sz w:val="18"/>
                            <w:szCs w:val="18"/>
                          </w:rPr>
                        </w:pPr>
                        <w:r w:rsidRPr="00EB4415">
                          <w:rPr>
                            <w:rFonts w:ascii="Book Antiqua" w:hAnsi="Book Antiqua" w:cs="Lucida Sans Unicode"/>
                            <w:sz w:val="18"/>
                            <w:szCs w:val="18"/>
                          </w:rPr>
                          <w:t>------------------</w:t>
                        </w:r>
                      </w:p>
                    </w:tc>
                  </w:tr>
                  <w:tr w:rsidR="00787065" w:rsidRPr="00EB4415" w14:paraId="2CB85AD3" w14:textId="77777777" w:rsidTr="00787065">
                    <w:trPr>
                      <w:trHeight w:val="731"/>
                    </w:trPr>
                    <w:tc>
                      <w:tcPr>
                        <w:tcW w:w="4429" w:type="dxa"/>
                        <w:hideMark/>
                      </w:tcPr>
                      <w:p w14:paraId="693ABCED" w14:textId="77777777" w:rsidR="00787065" w:rsidRPr="00EB4415" w:rsidRDefault="00787065" w:rsidP="00787065">
                        <w:pPr>
                          <w:tabs>
                            <w:tab w:val="left" w:pos="993"/>
                          </w:tabs>
                          <w:spacing w:after="0" w:line="240" w:lineRule="auto"/>
                          <w:ind w:right="-2"/>
                          <w:rPr>
                            <w:rFonts w:ascii="Book Antiqua" w:hAnsi="Book Antiqua" w:cs="Lucida Sans Unicode"/>
                            <w:sz w:val="16"/>
                            <w:szCs w:val="16"/>
                          </w:rPr>
                        </w:pPr>
                        <w:proofErr w:type="spellStart"/>
                        <w:r w:rsidRPr="00EB4415">
                          <w:rPr>
                            <w:rFonts w:ascii="Book Antiqua" w:hAnsi="Book Antiqua" w:cs="Lucida Sans Unicode"/>
                            <w:sz w:val="16"/>
                            <w:szCs w:val="16"/>
                          </w:rPr>
                          <w:t>Ταχ</w:t>
                        </w:r>
                        <w:proofErr w:type="spellEnd"/>
                        <w:r w:rsidRPr="00EB4415">
                          <w:rPr>
                            <w:rFonts w:ascii="Book Antiqua" w:hAnsi="Book Antiqua" w:cs="Lucida Sans Unicode"/>
                            <w:sz w:val="16"/>
                            <w:szCs w:val="16"/>
                          </w:rPr>
                          <w:t>. Δ/</w:t>
                        </w:r>
                        <w:proofErr w:type="spellStart"/>
                        <w:r w:rsidRPr="00EB4415">
                          <w:rPr>
                            <w:rFonts w:ascii="Book Antiqua" w:hAnsi="Book Antiqua" w:cs="Lucida Sans Unicode"/>
                            <w:sz w:val="16"/>
                            <w:szCs w:val="16"/>
                          </w:rPr>
                          <w:t>νση</w:t>
                        </w:r>
                        <w:proofErr w:type="spellEnd"/>
                        <w:r w:rsidRPr="00EB4415">
                          <w:rPr>
                            <w:rFonts w:ascii="Book Antiqua" w:hAnsi="Book Antiqua" w:cs="Lucida Sans Unicode"/>
                            <w:sz w:val="16"/>
                            <w:szCs w:val="16"/>
                          </w:rPr>
                          <w:tab/>
                          <w:t xml:space="preserve">  : Γ. Γενναδίου 4 - Τ.Κ. 106 78-Αθήνα</w:t>
                        </w:r>
                      </w:p>
                      <w:p w14:paraId="0D6EADD6" w14:textId="77777777" w:rsidR="00787065" w:rsidRPr="00EB4415" w:rsidRDefault="00787065" w:rsidP="00787065">
                        <w:pPr>
                          <w:tabs>
                            <w:tab w:val="left" w:pos="993"/>
                          </w:tabs>
                          <w:spacing w:after="0" w:line="240" w:lineRule="auto"/>
                          <w:ind w:right="-2"/>
                          <w:rPr>
                            <w:rFonts w:ascii="Book Antiqua" w:hAnsi="Book Antiqua" w:cs="Lucida Sans Unicode"/>
                            <w:sz w:val="16"/>
                            <w:szCs w:val="16"/>
                            <w:lang w:val="en-US"/>
                          </w:rPr>
                        </w:pPr>
                        <w:r w:rsidRPr="00EB4415">
                          <w:rPr>
                            <w:rFonts w:ascii="Book Antiqua" w:hAnsi="Book Antiqua" w:cs="Lucida Sans Unicode"/>
                            <w:sz w:val="16"/>
                            <w:szCs w:val="16"/>
                          </w:rPr>
                          <w:t>Τηλέφωνα</w:t>
                        </w:r>
                        <w:r w:rsidRPr="00EB4415">
                          <w:rPr>
                            <w:rFonts w:ascii="Book Antiqua" w:hAnsi="Book Antiqua" w:cs="Lucida Sans Unicode"/>
                            <w:sz w:val="16"/>
                            <w:szCs w:val="16"/>
                            <w:lang w:val="en-US"/>
                          </w:rPr>
                          <w:tab/>
                          <w:t xml:space="preserve">  : 210 330 7450,-60,-70,-80,-90</w:t>
                        </w:r>
                      </w:p>
                      <w:p w14:paraId="6A0FA722" w14:textId="77777777" w:rsidR="00787065" w:rsidRPr="00EB4415" w:rsidRDefault="00787065" w:rsidP="00787065">
                        <w:pPr>
                          <w:tabs>
                            <w:tab w:val="left" w:pos="993"/>
                          </w:tabs>
                          <w:spacing w:after="0" w:line="240" w:lineRule="auto"/>
                          <w:ind w:right="-2"/>
                          <w:rPr>
                            <w:rFonts w:ascii="Book Antiqua" w:hAnsi="Book Antiqua" w:cs="Lucida Sans Unicode"/>
                            <w:sz w:val="16"/>
                            <w:szCs w:val="16"/>
                            <w:lang w:val="en-US"/>
                          </w:rPr>
                        </w:pPr>
                        <w:r w:rsidRPr="00EB4415">
                          <w:rPr>
                            <w:rFonts w:ascii="Book Antiqua" w:hAnsi="Book Antiqua" w:cs="Lucida Sans Unicode"/>
                            <w:sz w:val="16"/>
                            <w:szCs w:val="16"/>
                            <w:lang w:val="en-US"/>
                          </w:rPr>
                          <w:t>FAX</w:t>
                        </w:r>
                        <w:r w:rsidRPr="00EB4415">
                          <w:rPr>
                            <w:rFonts w:ascii="Book Antiqua" w:hAnsi="Book Antiqua" w:cs="Lucida Sans Unicode"/>
                            <w:sz w:val="16"/>
                            <w:szCs w:val="16"/>
                            <w:lang w:val="en-US"/>
                          </w:rPr>
                          <w:tab/>
                          <w:t xml:space="preserve">  : 210 384 8335</w:t>
                        </w:r>
                      </w:p>
                      <w:p w14:paraId="758BAC9F" w14:textId="77777777" w:rsidR="00787065" w:rsidRPr="00EB4415" w:rsidRDefault="00787065" w:rsidP="00787065">
                        <w:pPr>
                          <w:tabs>
                            <w:tab w:val="left" w:pos="993"/>
                          </w:tabs>
                          <w:spacing w:after="0" w:line="240" w:lineRule="auto"/>
                          <w:ind w:right="-2"/>
                          <w:rPr>
                            <w:rFonts w:ascii="Book Antiqua" w:hAnsi="Book Antiqua" w:cs="Lucida Sans Unicode"/>
                            <w:sz w:val="16"/>
                            <w:szCs w:val="16"/>
                            <w:lang w:val="en-US"/>
                          </w:rPr>
                        </w:pPr>
                        <w:r w:rsidRPr="00EB4415">
                          <w:rPr>
                            <w:rFonts w:ascii="Book Antiqua" w:hAnsi="Book Antiqua" w:cs="Lucida Sans Unicode"/>
                            <w:sz w:val="16"/>
                            <w:szCs w:val="16"/>
                            <w:lang w:val="de-DE"/>
                          </w:rPr>
                          <w:t>E</w:t>
                        </w:r>
                        <w:r w:rsidRPr="00EB4415">
                          <w:rPr>
                            <w:rFonts w:ascii="Book Antiqua" w:hAnsi="Book Antiqua" w:cs="Lucida Sans Unicode"/>
                            <w:sz w:val="16"/>
                            <w:szCs w:val="16"/>
                            <w:lang w:val="en-US"/>
                          </w:rPr>
                          <w:t>-</w:t>
                        </w:r>
                        <w:proofErr w:type="spellStart"/>
                        <w:r w:rsidRPr="00EB4415">
                          <w:rPr>
                            <w:rFonts w:ascii="Book Antiqua" w:hAnsi="Book Antiqua" w:cs="Lucida Sans Unicode"/>
                            <w:sz w:val="16"/>
                            <w:szCs w:val="16"/>
                            <w:lang w:val="de-DE"/>
                          </w:rPr>
                          <w:t>mail</w:t>
                        </w:r>
                        <w:proofErr w:type="spellEnd"/>
                        <w:r w:rsidRPr="00EB4415">
                          <w:rPr>
                            <w:rFonts w:ascii="Book Antiqua" w:hAnsi="Book Antiqua" w:cs="Lucida Sans Unicode"/>
                            <w:sz w:val="16"/>
                            <w:szCs w:val="16"/>
                            <w:lang w:val="en-US"/>
                          </w:rPr>
                          <w:t xml:space="preserve">               : </w:t>
                        </w:r>
                        <w:proofErr w:type="spellStart"/>
                        <w:r w:rsidRPr="00EB4415">
                          <w:rPr>
                            <w:rFonts w:ascii="Book Antiqua" w:hAnsi="Book Antiqua" w:cs="Lucida Sans Unicode"/>
                            <w:sz w:val="16"/>
                            <w:szCs w:val="16"/>
                            <w:lang w:val="de-DE"/>
                          </w:rPr>
                          <w:t>notaries</w:t>
                        </w:r>
                        <w:proofErr w:type="spellEnd"/>
                        <w:r w:rsidRPr="00EB4415">
                          <w:rPr>
                            <w:rFonts w:ascii="Book Antiqua" w:hAnsi="Book Antiqua" w:cs="Lucida Sans Unicode"/>
                            <w:sz w:val="16"/>
                            <w:szCs w:val="16"/>
                            <w:lang w:val="en-US"/>
                          </w:rPr>
                          <w:t>@</w:t>
                        </w:r>
                        <w:proofErr w:type="spellStart"/>
                        <w:r w:rsidRPr="00EB4415">
                          <w:rPr>
                            <w:rFonts w:ascii="Book Antiqua" w:hAnsi="Book Antiqua" w:cs="Lucida Sans Unicode"/>
                            <w:sz w:val="16"/>
                            <w:szCs w:val="16"/>
                            <w:lang w:val="de-DE"/>
                          </w:rPr>
                          <w:t>notariat</w:t>
                        </w:r>
                        <w:proofErr w:type="spellEnd"/>
                        <w:r w:rsidRPr="00EB4415">
                          <w:rPr>
                            <w:rFonts w:ascii="Book Antiqua" w:hAnsi="Book Antiqua" w:cs="Lucida Sans Unicode"/>
                            <w:sz w:val="16"/>
                            <w:szCs w:val="16"/>
                            <w:lang w:val="en-US"/>
                          </w:rPr>
                          <w:t>.</w:t>
                        </w:r>
                        <w:proofErr w:type="spellStart"/>
                        <w:r w:rsidRPr="00EB4415">
                          <w:rPr>
                            <w:rFonts w:ascii="Book Antiqua" w:hAnsi="Book Antiqua" w:cs="Lucida Sans Unicode"/>
                            <w:sz w:val="16"/>
                            <w:szCs w:val="16"/>
                            <w:lang w:val="de-DE"/>
                          </w:rPr>
                          <w:t>gr</w:t>
                        </w:r>
                        <w:proofErr w:type="spellEnd"/>
                      </w:p>
                      <w:p w14:paraId="0A6A57D6" w14:textId="77777777" w:rsidR="00787065" w:rsidRPr="00EB4415" w:rsidRDefault="00787065" w:rsidP="00787065">
                        <w:pPr>
                          <w:tabs>
                            <w:tab w:val="left" w:pos="993"/>
                          </w:tabs>
                          <w:spacing w:after="0" w:line="240" w:lineRule="auto"/>
                          <w:ind w:right="-2"/>
                          <w:rPr>
                            <w:rFonts w:ascii="Book Antiqua" w:hAnsi="Book Antiqua" w:cs="Lucida Sans Unicode"/>
                            <w:b/>
                            <w:bCs/>
                            <w:sz w:val="18"/>
                            <w:szCs w:val="18"/>
                          </w:rPr>
                        </w:pPr>
                        <w:r w:rsidRPr="00EB4415">
                          <w:rPr>
                            <w:rFonts w:ascii="Book Antiqua" w:hAnsi="Book Antiqua" w:cs="Lucida Sans Unicode"/>
                            <w:sz w:val="16"/>
                            <w:szCs w:val="16"/>
                          </w:rPr>
                          <w:t>Πληροφορίες  : Θεόδωρος Χαλκίδης</w:t>
                        </w:r>
                      </w:p>
                    </w:tc>
                  </w:tr>
                </w:tbl>
                <w:p w14:paraId="15F637EE" w14:textId="151C7E1D" w:rsidR="00787065" w:rsidRPr="00EB4415" w:rsidRDefault="00787065" w:rsidP="00787065">
                  <w:pPr>
                    <w:spacing w:after="0" w:line="240" w:lineRule="auto"/>
                    <w:ind w:right="-70"/>
                    <w:jc w:val="center"/>
                    <w:rPr>
                      <w:rFonts w:ascii="Book Antiqua" w:hAnsi="Book Antiqua" w:cs="Lucida Sans Unicode"/>
                      <w:sz w:val="18"/>
                      <w:szCs w:val="18"/>
                    </w:rPr>
                  </w:pPr>
                </w:p>
              </w:tc>
            </w:tr>
            <w:tr w:rsidR="00B2605E" w:rsidRPr="00EB4415" w14:paraId="0ABACA4E" w14:textId="77777777" w:rsidTr="00B2605E">
              <w:trPr>
                <w:trHeight w:val="1156"/>
              </w:trPr>
              <w:tc>
                <w:tcPr>
                  <w:tcW w:w="4429" w:type="dxa"/>
                </w:tcPr>
                <w:p w14:paraId="38D2D178" w14:textId="011EDAC8" w:rsidR="00B2605E" w:rsidRPr="00EB4415" w:rsidRDefault="00B2605E" w:rsidP="00787065">
                  <w:pPr>
                    <w:spacing w:after="0" w:line="240" w:lineRule="auto"/>
                    <w:ind w:right="-70"/>
                    <w:jc w:val="center"/>
                    <w:rPr>
                      <w:rFonts w:ascii="Book Antiqua" w:hAnsi="Book Antiqua" w:cs="Lucida Sans Unicode"/>
                      <w:sz w:val="18"/>
                      <w:szCs w:val="18"/>
                    </w:rPr>
                  </w:pPr>
                </w:p>
              </w:tc>
            </w:tr>
          </w:tbl>
          <w:p w14:paraId="1F5BAED9" w14:textId="3C409DE5" w:rsidR="00787065" w:rsidRPr="00527555" w:rsidRDefault="00787065" w:rsidP="00787065">
            <w:pPr>
              <w:spacing w:after="0" w:line="240" w:lineRule="auto"/>
              <w:ind w:right="-68"/>
              <w:jc w:val="center"/>
              <w:rPr>
                <w:rFonts w:ascii="Palatino Linotype" w:hAnsi="Palatino Linotype"/>
                <w:sz w:val="18"/>
                <w:highlight w:val="yellow"/>
              </w:rPr>
            </w:pPr>
          </w:p>
        </w:tc>
        <w:tc>
          <w:tcPr>
            <w:tcW w:w="280" w:type="dxa"/>
          </w:tcPr>
          <w:p w14:paraId="1B4F85C3" w14:textId="77777777" w:rsidR="00787065" w:rsidRPr="00AC68AB" w:rsidRDefault="00787065" w:rsidP="00787065">
            <w:pPr>
              <w:spacing w:after="0" w:line="240" w:lineRule="auto"/>
              <w:rPr>
                <w:rFonts w:ascii="Palatino Linotype" w:hAnsi="Palatino Linotype"/>
                <w:b/>
                <w:sz w:val="16"/>
              </w:rPr>
            </w:pPr>
          </w:p>
        </w:tc>
        <w:tc>
          <w:tcPr>
            <w:tcW w:w="4716" w:type="dxa"/>
          </w:tcPr>
          <w:p w14:paraId="35FE139C" w14:textId="705FB7A0" w:rsidR="00787065" w:rsidRDefault="00787065" w:rsidP="00787065">
            <w:pPr>
              <w:spacing w:after="0" w:line="240" w:lineRule="auto"/>
              <w:ind w:right="-70"/>
              <w:rPr>
                <w:rFonts w:ascii="Palatino Linotype" w:hAnsi="Palatino Linotype"/>
              </w:rPr>
            </w:pPr>
            <w:r w:rsidRPr="00AC68AB">
              <w:rPr>
                <w:rFonts w:ascii="Palatino Linotype" w:hAnsi="Palatino Linotype"/>
              </w:rPr>
              <w:t>Αθήνα</w:t>
            </w:r>
            <w:r w:rsidRPr="00DB2FE8">
              <w:rPr>
                <w:rFonts w:ascii="Palatino Linotype" w:hAnsi="Palatino Linotype"/>
              </w:rPr>
              <w:t xml:space="preserve">, </w:t>
            </w:r>
            <w:r w:rsidR="00F93A1E">
              <w:rPr>
                <w:rFonts w:ascii="Palatino Linotype" w:hAnsi="Palatino Linotype"/>
              </w:rPr>
              <w:t>3</w:t>
            </w:r>
            <w:r>
              <w:rPr>
                <w:rFonts w:ascii="Palatino Linotype" w:hAnsi="Palatino Linotype"/>
              </w:rPr>
              <w:t xml:space="preserve"> Ιουνίου 2020</w:t>
            </w:r>
          </w:p>
          <w:p w14:paraId="2D138EE8" w14:textId="77777777" w:rsidR="00787065" w:rsidRDefault="00787065" w:rsidP="00787065">
            <w:pPr>
              <w:spacing w:after="0" w:line="240" w:lineRule="auto"/>
              <w:ind w:right="-70"/>
              <w:rPr>
                <w:rFonts w:ascii="Palatino Linotype" w:hAnsi="Palatino Linotype"/>
              </w:rPr>
            </w:pPr>
          </w:p>
          <w:p w14:paraId="24EACDCA" w14:textId="07AADBDA" w:rsidR="00787065" w:rsidRPr="00B2605E" w:rsidRDefault="00787065" w:rsidP="00787065">
            <w:pPr>
              <w:spacing w:after="0" w:line="240" w:lineRule="auto"/>
              <w:ind w:right="-70"/>
              <w:rPr>
                <w:rFonts w:ascii="Palatino Linotype" w:hAnsi="Palatino Linotype"/>
                <w:b/>
              </w:rPr>
            </w:pPr>
            <w:proofErr w:type="spellStart"/>
            <w:r w:rsidRPr="00AC68AB">
              <w:rPr>
                <w:rFonts w:ascii="Palatino Linotype" w:hAnsi="Palatino Linotype"/>
              </w:rPr>
              <w:t>Αριθμ</w:t>
            </w:r>
            <w:proofErr w:type="spellEnd"/>
            <w:r w:rsidRPr="00AC68AB">
              <w:rPr>
                <w:rFonts w:ascii="Palatino Linotype" w:hAnsi="Palatino Linotype"/>
              </w:rPr>
              <w:t xml:space="preserve">. </w:t>
            </w:r>
            <w:proofErr w:type="spellStart"/>
            <w:r w:rsidRPr="00AC68AB">
              <w:rPr>
                <w:rFonts w:ascii="Palatino Linotype" w:hAnsi="Palatino Linotype"/>
              </w:rPr>
              <w:t>Πρωτ</w:t>
            </w:r>
            <w:proofErr w:type="spellEnd"/>
            <w:r w:rsidR="00B2605E">
              <w:rPr>
                <w:rFonts w:ascii="Palatino Linotype" w:hAnsi="Palatino Linotype"/>
              </w:rPr>
              <w:t xml:space="preserve">. </w:t>
            </w:r>
            <w:r w:rsidR="003B78FE">
              <w:rPr>
                <w:rFonts w:ascii="Palatino Linotype" w:hAnsi="Palatino Linotype"/>
                <w:b/>
              </w:rPr>
              <w:t>829</w:t>
            </w:r>
          </w:p>
          <w:p w14:paraId="76E9527B" w14:textId="77777777" w:rsidR="00787065" w:rsidRDefault="00787065" w:rsidP="00787065">
            <w:pPr>
              <w:spacing w:after="0" w:line="240" w:lineRule="auto"/>
              <w:ind w:right="-70"/>
              <w:rPr>
                <w:rFonts w:ascii="Palatino Linotype" w:hAnsi="Palatino Linotype"/>
              </w:rPr>
            </w:pPr>
          </w:p>
          <w:p w14:paraId="2D7A9F35" w14:textId="77777777" w:rsidR="00787065" w:rsidRDefault="00787065" w:rsidP="00787065">
            <w:pPr>
              <w:spacing w:after="0" w:line="240" w:lineRule="auto"/>
              <w:ind w:right="-68"/>
              <w:rPr>
                <w:rFonts w:ascii="Palatino Linotype" w:hAnsi="Palatino Linotype" w:cs="Lucida Sans Unicode"/>
                <w:b/>
                <w:u w:val="single"/>
              </w:rPr>
            </w:pPr>
            <w:r>
              <w:rPr>
                <w:rFonts w:ascii="Palatino Linotype" w:hAnsi="Palatino Linotype" w:cs="Lucida Sans Unicode"/>
                <w:b/>
                <w:u w:val="single"/>
              </w:rPr>
              <w:t>ΠΡΟΣ</w:t>
            </w:r>
          </w:p>
          <w:p w14:paraId="6FC48F1F" w14:textId="77777777" w:rsidR="00B2605E" w:rsidRDefault="00D352BE" w:rsidP="00B2605E">
            <w:pPr>
              <w:spacing w:after="0" w:line="240" w:lineRule="auto"/>
              <w:ind w:right="-68"/>
              <w:rPr>
                <w:rFonts w:ascii="Palatino Linotype" w:hAnsi="Palatino Linotype"/>
              </w:rPr>
            </w:pPr>
            <w:r>
              <w:rPr>
                <w:rFonts w:ascii="Palatino Linotype" w:hAnsi="Palatino Linotype"/>
              </w:rPr>
              <w:t>Ν</w:t>
            </w:r>
            <w:r w:rsidR="00B2605E">
              <w:rPr>
                <w:rFonts w:ascii="Palatino Linotype" w:hAnsi="Palatino Linotype"/>
              </w:rPr>
              <w:t>.</w:t>
            </w:r>
            <w:r>
              <w:rPr>
                <w:rFonts w:ascii="Palatino Linotype" w:hAnsi="Palatino Linotype"/>
              </w:rPr>
              <w:t>Π</w:t>
            </w:r>
            <w:r w:rsidR="00B2605E">
              <w:rPr>
                <w:rFonts w:ascii="Palatino Linotype" w:hAnsi="Palatino Linotype"/>
              </w:rPr>
              <w:t>.</w:t>
            </w:r>
            <w:r>
              <w:rPr>
                <w:rFonts w:ascii="Palatino Linotype" w:hAnsi="Palatino Linotype"/>
              </w:rPr>
              <w:t>Δ</w:t>
            </w:r>
            <w:r w:rsidR="00B2605E">
              <w:rPr>
                <w:rFonts w:ascii="Palatino Linotype" w:hAnsi="Palatino Linotype"/>
              </w:rPr>
              <w:t>.</w:t>
            </w:r>
            <w:r>
              <w:rPr>
                <w:rFonts w:ascii="Palatino Linotype" w:hAnsi="Palatino Linotype"/>
              </w:rPr>
              <w:t>Δ</w:t>
            </w:r>
            <w:r w:rsidR="00B2605E">
              <w:rPr>
                <w:rFonts w:ascii="Palatino Linotype" w:hAnsi="Palatino Linotype"/>
              </w:rPr>
              <w:t>.</w:t>
            </w:r>
            <w:r>
              <w:rPr>
                <w:rFonts w:ascii="Palatino Linotype" w:hAnsi="Palatino Linotype"/>
              </w:rPr>
              <w:t xml:space="preserve"> </w:t>
            </w:r>
            <w:r w:rsidR="00B2605E">
              <w:rPr>
                <w:rFonts w:ascii="Palatino Linotype" w:hAnsi="Palatino Linotype"/>
              </w:rPr>
              <w:t>«</w:t>
            </w:r>
            <w:r>
              <w:rPr>
                <w:rFonts w:ascii="Palatino Linotype" w:hAnsi="Palatino Linotype"/>
              </w:rPr>
              <w:t>ΕΛΛΗΝΙΚΟ ΚΤΗΜΑΤΟΛΟΓΙΟ</w:t>
            </w:r>
            <w:r w:rsidR="00B2605E">
              <w:rPr>
                <w:rFonts w:ascii="Palatino Linotype" w:hAnsi="Palatino Linotype"/>
              </w:rPr>
              <w:t>»</w:t>
            </w:r>
            <w:r w:rsidR="00B2605E">
              <w:rPr>
                <w:rFonts w:ascii="Palatino Linotype" w:hAnsi="Palatino Linotype"/>
              </w:rPr>
              <w:br/>
            </w:r>
            <w:r>
              <w:rPr>
                <w:rFonts w:ascii="Palatino Linotype" w:hAnsi="Palatino Linotype"/>
              </w:rPr>
              <w:t xml:space="preserve">Υπόψη Γενικού Διευθυντή, </w:t>
            </w:r>
          </w:p>
          <w:p w14:paraId="30CFABCA" w14:textId="62B39983" w:rsidR="00D352BE" w:rsidRDefault="00D352BE" w:rsidP="00B2605E">
            <w:pPr>
              <w:spacing w:after="0" w:line="240" w:lineRule="auto"/>
              <w:ind w:right="-68"/>
              <w:rPr>
                <w:rFonts w:ascii="Palatino Linotype" w:hAnsi="Palatino Linotype"/>
              </w:rPr>
            </w:pPr>
            <w:r>
              <w:rPr>
                <w:rFonts w:ascii="Palatino Linotype" w:hAnsi="Palatino Linotype"/>
              </w:rPr>
              <w:t xml:space="preserve">κ. Στέφανου </w:t>
            </w:r>
            <w:proofErr w:type="spellStart"/>
            <w:r>
              <w:rPr>
                <w:rFonts w:ascii="Palatino Linotype" w:hAnsi="Palatino Linotype"/>
              </w:rPr>
              <w:t>Κοτσώλη</w:t>
            </w:r>
            <w:proofErr w:type="spellEnd"/>
          </w:p>
          <w:p w14:paraId="4FF5645E" w14:textId="77777777" w:rsidR="00D352BE" w:rsidRDefault="00D352BE" w:rsidP="00DB2FE8">
            <w:pPr>
              <w:spacing w:after="0" w:line="240" w:lineRule="auto"/>
              <w:ind w:right="-68"/>
              <w:jc w:val="both"/>
              <w:rPr>
                <w:rFonts w:ascii="Palatino Linotype" w:hAnsi="Palatino Linotype"/>
              </w:rPr>
            </w:pPr>
            <w:r>
              <w:rPr>
                <w:rFonts w:ascii="Palatino Linotype" w:hAnsi="Palatino Linotype"/>
              </w:rPr>
              <w:t xml:space="preserve">Λ. </w:t>
            </w:r>
            <w:r w:rsidRPr="00D352BE">
              <w:rPr>
                <w:rFonts w:ascii="Palatino Linotype" w:hAnsi="Palatino Linotype"/>
              </w:rPr>
              <w:t>Μεσογείων 288, 155 62</w:t>
            </w:r>
            <w:r>
              <w:rPr>
                <w:rFonts w:ascii="Palatino Linotype" w:hAnsi="Palatino Linotype"/>
              </w:rPr>
              <w:t xml:space="preserve"> Χολαργός</w:t>
            </w:r>
          </w:p>
          <w:p w14:paraId="331752B9" w14:textId="66420308" w:rsidR="00D352BE" w:rsidRDefault="00FF2C1B" w:rsidP="00DB2FE8">
            <w:pPr>
              <w:spacing w:after="0" w:line="240" w:lineRule="auto"/>
              <w:ind w:right="-68"/>
              <w:jc w:val="both"/>
              <w:rPr>
                <w:rFonts w:ascii="Palatino Linotype" w:hAnsi="Palatino Linotype"/>
              </w:rPr>
            </w:pPr>
            <w:r>
              <w:rPr>
                <w:rFonts w:ascii="Palatino Linotype" w:hAnsi="Palatino Linotype"/>
              </w:rPr>
              <w:t xml:space="preserve">Τ. </w:t>
            </w:r>
            <w:r w:rsidRPr="00FF2C1B">
              <w:rPr>
                <w:rFonts w:ascii="Palatino Linotype" w:hAnsi="Palatino Linotype"/>
              </w:rPr>
              <w:t>2106505643</w:t>
            </w:r>
          </w:p>
          <w:p w14:paraId="03296FE7" w14:textId="77F953F8" w:rsidR="00D352BE" w:rsidRDefault="00D352BE" w:rsidP="00DB2FE8">
            <w:pPr>
              <w:spacing w:after="0" w:line="240" w:lineRule="auto"/>
              <w:ind w:right="-68"/>
              <w:jc w:val="both"/>
              <w:rPr>
                <w:rFonts w:ascii="Palatino Linotype" w:hAnsi="Palatino Linotype"/>
              </w:rPr>
            </w:pPr>
            <w:r>
              <w:rPr>
                <w:rFonts w:ascii="Palatino Linotype" w:hAnsi="Palatino Linotype"/>
              </w:rPr>
              <w:t xml:space="preserve">Ε. </w:t>
            </w:r>
            <w:r>
              <w:t xml:space="preserve"> </w:t>
            </w:r>
            <w:r w:rsidRPr="00D352BE">
              <w:rPr>
                <w:rFonts w:ascii="Palatino Linotype" w:hAnsi="Palatino Linotype"/>
              </w:rPr>
              <w:t>skotsoli@ktimatologio.gr</w:t>
            </w:r>
          </w:p>
          <w:p w14:paraId="54CB55E4" w14:textId="069AB408" w:rsidR="00D352BE" w:rsidRPr="00D53718" w:rsidRDefault="00D352BE" w:rsidP="00DB2FE8">
            <w:pPr>
              <w:spacing w:after="0" w:line="240" w:lineRule="auto"/>
              <w:ind w:right="-68"/>
              <w:jc w:val="both"/>
              <w:rPr>
                <w:rFonts w:ascii="Palatino Linotype" w:hAnsi="Palatino Linotype"/>
              </w:rPr>
            </w:pPr>
            <w:r>
              <w:rPr>
                <w:rFonts w:ascii="Palatino Linotype" w:hAnsi="Palatino Linotype"/>
              </w:rPr>
              <w:t xml:space="preserve">     </w:t>
            </w:r>
            <w:r w:rsidRPr="00D352BE">
              <w:rPr>
                <w:rFonts w:ascii="Palatino Linotype" w:hAnsi="Palatino Linotype"/>
              </w:rPr>
              <w:t>etheodor@ktimatologio.gr</w:t>
            </w:r>
          </w:p>
        </w:tc>
      </w:tr>
    </w:tbl>
    <w:p w14:paraId="0222E28F" w14:textId="77777777" w:rsidR="00787065" w:rsidRPr="00B2605E" w:rsidRDefault="00787065" w:rsidP="00B2605E">
      <w:pPr>
        <w:spacing w:after="120" w:line="240" w:lineRule="auto"/>
        <w:ind w:left="-284" w:right="-51"/>
        <w:jc w:val="both"/>
        <w:rPr>
          <w:rFonts w:ascii="Palatino Linotype" w:hAnsi="Palatino Linotype" w:cs="Tahoma"/>
          <w:b/>
          <w:spacing w:val="40"/>
          <w:sz w:val="16"/>
          <w:szCs w:val="16"/>
          <w:u w:val="single"/>
          <w:lang w:eastAsia="x-none"/>
        </w:rPr>
      </w:pPr>
    </w:p>
    <w:p w14:paraId="2942D42A" w14:textId="388EE14F" w:rsidR="004F04BB" w:rsidRPr="00B2605E" w:rsidRDefault="004F04BB" w:rsidP="00B2605E">
      <w:pPr>
        <w:spacing w:after="120" w:line="240" w:lineRule="auto"/>
        <w:ind w:left="-142" w:right="-483"/>
        <w:jc w:val="both"/>
        <w:rPr>
          <w:rFonts w:ascii="Palatino Linotype" w:hAnsi="Palatino Linotype" w:cs="Tahoma"/>
          <w:b/>
          <w:sz w:val="28"/>
          <w:szCs w:val="28"/>
          <w:lang w:eastAsia="x-none"/>
        </w:rPr>
      </w:pPr>
      <w:r w:rsidRPr="00B2605E">
        <w:rPr>
          <w:rFonts w:ascii="Palatino Linotype" w:hAnsi="Palatino Linotype" w:cs="Tahoma"/>
          <w:b/>
          <w:spacing w:val="40"/>
          <w:sz w:val="28"/>
          <w:szCs w:val="28"/>
          <w:u w:val="single"/>
          <w:lang w:eastAsia="x-none"/>
        </w:rPr>
        <w:t>ΘΕΜΑ</w:t>
      </w:r>
      <w:r w:rsidRPr="00B2605E">
        <w:rPr>
          <w:rFonts w:ascii="Palatino Linotype" w:hAnsi="Palatino Linotype" w:cs="Tahoma"/>
          <w:b/>
          <w:sz w:val="28"/>
          <w:szCs w:val="28"/>
          <w:lang w:eastAsia="x-none"/>
        </w:rPr>
        <w:t>: «</w:t>
      </w:r>
      <w:r w:rsidR="00DB2FE8" w:rsidRPr="00B2605E">
        <w:rPr>
          <w:rFonts w:ascii="Palatino Linotype" w:hAnsi="Palatino Linotype" w:cs="Tahoma"/>
          <w:b/>
          <w:sz w:val="28"/>
          <w:szCs w:val="28"/>
          <w:lang w:eastAsia="x-none"/>
        </w:rPr>
        <w:t>Διαδικασία δήλωσης</w:t>
      </w:r>
      <w:r w:rsidR="00A6318B" w:rsidRPr="00B2605E">
        <w:rPr>
          <w:rFonts w:ascii="Palatino Linotype" w:hAnsi="Palatino Linotype" w:cs="Tahoma"/>
          <w:b/>
          <w:sz w:val="28"/>
          <w:szCs w:val="28"/>
          <w:lang w:eastAsia="x-none"/>
        </w:rPr>
        <w:t xml:space="preserve"> Ν.</w:t>
      </w:r>
      <w:r w:rsidR="00015316">
        <w:rPr>
          <w:rFonts w:ascii="Palatino Linotype" w:hAnsi="Palatino Linotype" w:cs="Tahoma"/>
          <w:b/>
          <w:sz w:val="28"/>
          <w:szCs w:val="28"/>
          <w:lang w:eastAsia="x-none"/>
        </w:rPr>
        <w:t xml:space="preserve"> </w:t>
      </w:r>
      <w:r w:rsidR="00A6318B" w:rsidRPr="00B2605E">
        <w:rPr>
          <w:rFonts w:ascii="Palatino Linotype" w:hAnsi="Palatino Linotype" w:cs="Tahoma"/>
          <w:b/>
          <w:sz w:val="28"/>
          <w:szCs w:val="28"/>
          <w:lang w:eastAsia="x-none"/>
        </w:rPr>
        <w:t>2308/1995</w:t>
      </w:r>
      <w:r w:rsidR="00DB2FE8" w:rsidRPr="00B2605E">
        <w:rPr>
          <w:rFonts w:ascii="Palatino Linotype" w:hAnsi="Palatino Linotype" w:cs="Tahoma"/>
          <w:b/>
          <w:sz w:val="28"/>
          <w:szCs w:val="28"/>
          <w:lang w:eastAsia="x-none"/>
        </w:rPr>
        <w:t xml:space="preserve"> μετά την </w:t>
      </w:r>
      <w:r w:rsidR="00A6318B" w:rsidRPr="00B2605E">
        <w:rPr>
          <w:rFonts w:ascii="Palatino Linotype" w:hAnsi="Palatino Linotype"/>
          <w:b/>
          <w:sz w:val="28"/>
          <w:szCs w:val="28"/>
        </w:rPr>
        <w:t>έναρξη της ανάρτησης των προσωρινών κτηματολογικών πινάκων και διαγραμμάτων</w:t>
      </w:r>
      <w:r w:rsidR="00097AFA" w:rsidRPr="00B2605E">
        <w:rPr>
          <w:rFonts w:ascii="Palatino Linotype" w:hAnsi="Palatino Linotype" w:cs="Tahoma"/>
          <w:b/>
          <w:sz w:val="28"/>
          <w:szCs w:val="28"/>
          <w:lang w:eastAsia="x-none"/>
        </w:rPr>
        <w:t xml:space="preserve"> </w:t>
      </w:r>
      <w:r w:rsidRPr="00B2605E">
        <w:rPr>
          <w:rFonts w:ascii="Palatino Linotype" w:hAnsi="Palatino Linotype" w:cs="Tahoma"/>
          <w:b/>
          <w:sz w:val="28"/>
          <w:szCs w:val="28"/>
          <w:lang w:eastAsia="x-none"/>
        </w:rPr>
        <w:t>»</w:t>
      </w:r>
    </w:p>
    <w:p w14:paraId="781D5CA3" w14:textId="77777777" w:rsidR="004F04BB" w:rsidRPr="00B2605E" w:rsidRDefault="004F04BB" w:rsidP="00B2605E">
      <w:pPr>
        <w:spacing w:after="120" w:line="240" w:lineRule="auto"/>
        <w:ind w:left="-142" w:right="-483"/>
        <w:jc w:val="both"/>
        <w:rPr>
          <w:b/>
          <w:sz w:val="16"/>
          <w:szCs w:val="16"/>
        </w:rPr>
      </w:pPr>
    </w:p>
    <w:p w14:paraId="26B73A87" w14:textId="160E0B59" w:rsidR="00DB2FE8" w:rsidRPr="00B2605E" w:rsidRDefault="00DB2FE8" w:rsidP="00B2605E">
      <w:pPr>
        <w:spacing w:before="120" w:after="120" w:line="240" w:lineRule="auto"/>
        <w:ind w:left="-142" w:right="-482" w:firstLine="426"/>
        <w:jc w:val="both"/>
        <w:rPr>
          <w:rFonts w:ascii="Palatino Linotype" w:hAnsi="Palatino Linotype"/>
          <w:sz w:val="24"/>
          <w:szCs w:val="24"/>
        </w:rPr>
      </w:pPr>
      <w:r w:rsidRPr="00B2605E">
        <w:rPr>
          <w:rFonts w:ascii="Palatino Linotype" w:hAnsi="Palatino Linotype"/>
          <w:sz w:val="24"/>
          <w:szCs w:val="24"/>
        </w:rPr>
        <w:t xml:space="preserve">Σύμφωνα με τις </w:t>
      </w:r>
      <w:proofErr w:type="spellStart"/>
      <w:r w:rsidRPr="00B2605E">
        <w:rPr>
          <w:rFonts w:ascii="Palatino Linotype" w:hAnsi="Palatino Linotype"/>
          <w:sz w:val="24"/>
          <w:szCs w:val="24"/>
        </w:rPr>
        <w:t>παραγρ</w:t>
      </w:r>
      <w:proofErr w:type="spellEnd"/>
      <w:r w:rsidR="00B2605E" w:rsidRPr="00B2605E">
        <w:rPr>
          <w:rFonts w:ascii="Palatino Linotype" w:hAnsi="Palatino Linotype"/>
          <w:sz w:val="24"/>
          <w:szCs w:val="24"/>
        </w:rPr>
        <w:t>.</w:t>
      </w:r>
      <w:r w:rsidRPr="00B2605E">
        <w:rPr>
          <w:rFonts w:ascii="Palatino Linotype" w:hAnsi="Palatino Linotype"/>
          <w:sz w:val="24"/>
          <w:szCs w:val="24"/>
        </w:rPr>
        <w:t xml:space="preserve"> 1 και 3 του άρθρου 5 Ν.</w:t>
      </w:r>
      <w:r w:rsidR="00B2605E" w:rsidRPr="00B2605E">
        <w:rPr>
          <w:rFonts w:ascii="Palatino Linotype" w:hAnsi="Palatino Linotype"/>
          <w:sz w:val="24"/>
          <w:szCs w:val="24"/>
        </w:rPr>
        <w:t xml:space="preserve"> </w:t>
      </w:r>
      <w:r w:rsidRPr="00B2605E">
        <w:rPr>
          <w:rFonts w:ascii="Palatino Linotype" w:hAnsi="Palatino Linotype"/>
          <w:sz w:val="24"/>
          <w:szCs w:val="24"/>
        </w:rPr>
        <w:t xml:space="preserve">2308/1995, μετά την </w:t>
      </w:r>
      <w:bookmarkStart w:id="0" w:name="_Hlk42082886"/>
      <w:r w:rsidRPr="00B2605E">
        <w:rPr>
          <w:rFonts w:ascii="Palatino Linotype" w:hAnsi="Palatino Linotype"/>
          <w:sz w:val="24"/>
          <w:szCs w:val="24"/>
        </w:rPr>
        <w:t>έναρξη της Ανάρτησης</w:t>
      </w:r>
      <w:r w:rsidR="006705B7" w:rsidRPr="00B2605E">
        <w:rPr>
          <w:rFonts w:ascii="Palatino Linotype" w:hAnsi="Palatino Linotype"/>
          <w:sz w:val="24"/>
          <w:szCs w:val="24"/>
        </w:rPr>
        <w:t xml:space="preserve"> των προσωρινών κτηματολογικών πινάκων και διαγραμμάτων </w:t>
      </w:r>
      <w:bookmarkEnd w:id="0"/>
      <w:r w:rsidR="006705B7" w:rsidRPr="00B2605E">
        <w:rPr>
          <w:rFonts w:ascii="Palatino Linotype" w:hAnsi="Palatino Linotype"/>
          <w:sz w:val="24"/>
          <w:szCs w:val="24"/>
        </w:rPr>
        <w:t xml:space="preserve">και έως τις πρώτες </w:t>
      </w:r>
      <w:r w:rsidR="00A6318B" w:rsidRPr="00B2605E">
        <w:rPr>
          <w:rFonts w:ascii="Palatino Linotype" w:hAnsi="Palatino Linotype"/>
          <w:sz w:val="24"/>
          <w:szCs w:val="24"/>
        </w:rPr>
        <w:t>εγγραφές</w:t>
      </w:r>
      <w:r w:rsidR="006705B7" w:rsidRPr="00B2605E">
        <w:rPr>
          <w:rFonts w:ascii="Palatino Linotype" w:hAnsi="Palatino Linotype"/>
          <w:sz w:val="24"/>
          <w:szCs w:val="24"/>
        </w:rPr>
        <w:t>,</w:t>
      </w:r>
      <w:r w:rsidRPr="00B2605E">
        <w:rPr>
          <w:rFonts w:ascii="Palatino Linotype" w:hAnsi="Palatino Linotype"/>
          <w:sz w:val="24"/>
          <w:szCs w:val="24"/>
        </w:rPr>
        <w:t xml:space="preserve"> απαγορεύεται, με ποινή ακυρότητας, η σύνταξη συμβολαίων για τη σύσταση, μετάθεση, αλλοίωση ή κατάργηση εμπράγματων δικαιωμάτων ή άλλων </w:t>
      </w:r>
      <w:proofErr w:type="spellStart"/>
      <w:r w:rsidRPr="00B2605E">
        <w:rPr>
          <w:rFonts w:ascii="Palatino Linotype" w:hAnsi="Palatino Linotype"/>
          <w:sz w:val="24"/>
          <w:szCs w:val="24"/>
        </w:rPr>
        <w:t>εγγραπτέων</w:t>
      </w:r>
      <w:proofErr w:type="spellEnd"/>
      <w:r w:rsidRPr="00B2605E">
        <w:rPr>
          <w:rFonts w:ascii="Palatino Linotype" w:hAnsi="Palatino Linotype"/>
          <w:sz w:val="24"/>
          <w:szCs w:val="24"/>
        </w:rPr>
        <w:t xml:space="preserve"> στα κτηματολογικά βιβλία δικαιωμάτων σε ακίνητα της περιοχής, στην οποία αφορούν τα αναρτημένα στοιχεία, αν δεν μνημονεύεται στο συμβόλαιο και δεν επισυνάπτεται σε αυτό </w:t>
      </w:r>
      <w:bookmarkStart w:id="1" w:name="_Hlk42082272"/>
      <w:r w:rsidRPr="00B2605E">
        <w:rPr>
          <w:rFonts w:ascii="Palatino Linotype" w:hAnsi="Palatino Linotype"/>
          <w:sz w:val="24"/>
          <w:szCs w:val="24"/>
        </w:rPr>
        <w:t xml:space="preserve">πιστοποιητικό </w:t>
      </w:r>
      <w:proofErr w:type="spellStart"/>
      <w:r w:rsidRPr="00B2605E">
        <w:rPr>
          <w:rFonts w:ascii="Palatino Linotype" w:hAnsi="Palatino Linotype"/>
          <w:sz w:val="24"/>
          <w:szCs w:val="24"/>
        </w:rPr>
        <w:t>κτηματογραφούμενου</w:t>
      </w:r>
      <w:proofErr w:type="spellEnd"/>
      <w:r w:rsidRPr="00B2605E">
        <w:rPr>
          <w:rFonts w:ascii="Palatino Linotype" w:hAnsi="Palatino Linotype"/>
          <w:sz w:val="24"/>
          <w:szCs w:val="24"/>
        </w:rPr>
        <w:t xml:space="preserve"> ακινήτου</w:t>
      </w:r>
      <w:bookmarkEnd w:id="1"/>
      <w:r w:rsidRPr="00B2605E">
        <w:rPr>
          <w:rFonts w:ascii="Palatino Linotype" w:hAnsi="Palatino Linotype"/>
          <w:sz w:val="24"/>
          <w:szCs w:val="24"/>
        </w:rPr>
        <w:t>, που εκδίδεται από το αρμόδιο Γραφείο Κτηματογράφησης, κατόπιν τηλεφωνικού ραντεβού.</w:t>
      </w:r>
    </w:p>
    <w:p w14:paraId="18B156FE" w14:textId="4F41DCD8" w:rsidR="00DB2FE8" w:rsidRPr="00B2605E" w:rsidRDefault="00DB2FE8" w:rsidP="00B2605E">
      <w:pPr>
        <w:spacing w:before="120" w:after="120" w:line="240" w:lineRule="auto"/>
        <w:ind w:left="-142" w:right="-482" w:firstLine="426"/>
        <w:jc w:val="both"/>
        <w:rPr>
          <w:rFonts w:ascii="Palatino Linotype" w:hAnsi="Palatino Linotype"/>
          <w:sz w:val="24"/>
          <w:szCs w:val="24"/>
        </w:rPr>
      </w:pPr>
      <w:r w:rsidRPr="00B2605E">
        <w:rPr>
          <w:rFonts w:ascii="Palatino Linotype" w:hAnsi="Palatino Linotype"/>
          <w:sz w:val="24"/>
          <w:szCs w:val="24"/>
        </w:rPr>
        <w:t xml:space="preserve">Επίσης, δεν επιτρέπεται η καταχώριση στα βιβλία μεταγραφών και υποθηκών οποιασδήποτε </w:t>
      </w:r>
      <w:proofErr w:type="spellStart"/>
      <w:r w:rsidRPr="00B2605E">
        <w:rPr>
          <w:rFonts w:ascii="Palatino Linotype" w:hAnsi="Palatino Linotype"/>
          <w:sz w:val="24"/>
          <w:szCs w:val="24"/>
        </w:rPr>
        <w:t>εγγραπτέας</w:t>
      </w:r>
      <w:proofErr w:type="spellEnd"/>
      <w:r w:rsidRPr="00B2605E">
        <w:rPr>
          <w:rFonts w:ascii="Palatino Linotype" w:hAnsi="Palatino Linotype"/>
          <w:sz w:val="24"/>
          <w:szCs w:val="24"/>
        </w:rPr>
        <w:t xml:space="preserve"> πράξης, στην οποία είναι συμβαλλόμενο μέρος ο υπόχρεος σε υποβολή δήλωσης, αν δεν μνημονεύεται σε αυτήν ότι επισυνάπτεται το πιστοποιητικό </w:t>
      </w:r>
      <w:proofErr w:type="spellStart"/>
      <w:r w:rsidRPr="00B2605E">
        <w:rPr>
          <w:rFonts w:ascii="Palatino Linotype" w:hAnsi="Palatino Linotype"/>
          <w:sz w:val="24"/>
          <w:szCs w:val="24"/>
        </w:rPr>
        <w:t>κτηματογραφούμενου</w:t>
      </w:r>
      <w:proofErr w:type="spellEnd"/>
      <w:r w:rsidRPr="00B2605E">
        <w:rPr>
          <w:rFonts w:ascii="Palatino Linotype" w:hAnsi="Palatino Linotype"/>
          <w:sz w:val="24"/>
          <w:szCs w:val="24"/>
        </w:rPr>
        <w:t xml:space="preserve"> ακινήτου, καθώς και, αν δεν επισυνάπτεται στη σχετική αίτηση προς τον υποθηκοφύλακα, έντυπο δήλωσης του Ν.</w:t>
      </w:r>
      <w:r w:rsidR="00B2605E" w:rsidRPr="00B2605E">
        <w:rPr>
          <w:rFonts w:ascii="Palatino Linotype" w:hAnsi="Palatino Linotype"/>
          <w:sz w:val="24"/>
          <w:szCs w:val="24"/>
        </w:rPr>
        <w:t xml:space="preserve"> </w:t>
      </w:r>
      <w:r w:rsidRPr="00B2605E">
        <w:rPr>
          <w:rFonts w:ascii="Palatino Linotype" w:hAnsi="Palatino Linotype"/>
          <w:sz w:val="24"/>
          <w:szCs w:val="24"/>
        </w:rPr>
        <w:t xml:space="preserve">2308/1995 και αντίγραφο της πράξης. Στην περίπτωση αυτή, ο υπόχρεος σε υποβολή δήλωσης απευθύνεται στο Γραφείο Κτηματογράφησης κατόπιν </w:t>
      </w:r>
      <w:r w:rsidR="004C7610" w:rsidRPr="00B2605E">
        <w:rPr>
          <w:rFonts w:ascii="Palatino Linotype" w:hAnsi="Palatino Linotype"/>
          <w:sz w:val="24"/>
          <w:szCs w:val="24"/>
        </w:rPr>
        <w:t xml:space="preserve">τηλεφωνικού </w:t>
      </w:r>
      <w:r w:rsidRPr="00B2605E">
        <w:rPr>
          <w:rFonts w:ascii="Palatino Linotype" w:hAnsi="Palatino Linotype"/>
          <w:sz w:val="24"/>
          <w:szCs w:val="24"/>
        </w:rPr>
        <w:t xml:space="preserve">ραντεβού, </w:t>
      </w:r>
      <w:bookmarkStart w:id="2" w:name="_Hlk42078641"/>
      <w:r w:rsidRPr="00B2605E">
        <w:rPr>
          <w:rFonts w:ascii="Palatino Linotype" w:hAnsi="Palatino Linotype"/>
          <w:sz w:val="24"/>
          <w:szCs w:val="24"/>
        </w:rPr>
        <w:t>προκειμένου να γίνει</w:t>
      </w:r>
      <w:r w:rsidR="004C7610" w:rsidRPr="00B2605E">
        <w:rPr>
          <w:rFonts w:ascii="Palatino Linotype" w:hAnsi="Palatino Linotype"/>
          <w:sz w:val="24"/>
          <w:szCs w:val="24"/>
        </w:rPr>
        <w:t xml:space="preserve"> ο έ</w:t>
      </w:r>
      <w:r w:rsidRPr="00B2605E">
        <w:rPr>
          <w:rFonts w:ascii="Palatino Linotype" w:hAnsi="Palatino Linotype"/>
          <w:sz w:val="24"/>
          <w:szCs w:val="24"/>
        </w:rPr>
        <w:t>λεγχος της δήλωσης</w:t>
      </w:r>
      <w:r w:rsidR="004C7610" w:rsidRPr="00B2605E">
        <w:rPr>
          <w:rFonts w:ascii="Palatino Linotype" w:hAnsi="Palatino Linotype"/>
          <w:sz w:val="24"/>
          <w:szCs w:val="24"/>
        </w:rPr>
        <w:t>, ο υ</w:t>
      </w:r>
      <w:r w:rsidRPr="00B2605E">
        <w:rPr>
          <w:rFonts w:ascii="Palatino Linotype" w:hAnsi="Palatino Linotype"/>
          <w:sz w:val="24"/>
          <w:szCs w:val="24"/>
        </w:rPr>
        <w:t>πολογισμός του τέλους</w:t>
      </w:r>
      <w:r w:rsidR="006705B7" w:rsidRPr="00B2605E">
        <w:rPr>
          <w:rFonts w:ascii="Palatino Linotype" w:hAnsi="Palatino Linotype"/>
          <w:sz w:val="24"/>
          <w:szCs w:val="24"/>
        </w:rPr>
        <w:t xml:space="preserve"> και </w:t>
      </w:r>
      <w:r w:rsidR="004C7610" w:rsidRPr="00B2605E">
        <w:rPr>
          <w:rFonts w:ascii="Palatino Linotype" w:hAnsi="Palatino Linotype"/>
          <w:sz w:val="24"/>
          <w:szCs w:val="24"/>
        </w:rPr>
        <w:t>η ε</w:t>
      </w:r>
      <w:r w:rsidRPr="00B2605E">
        <w:rPr>
          <w:rFonts w:ascii="Palatino Linotype" w:hAnsi="Palatino Linotype"/>
          <w:sz w:val="24"/>
          <w:szCs w:val="24"/>
        </w:rPr>
        <w:t>κτύπωση του Έντυπου Οφειλών Πάγιου Τέλους Κτηματογράφησης</w:t>
      </w:r>
      <w:bookmarkEnd w:id="2"/>
      <w:r w:rsidRPr="00B2605E">
        <w:rPr>
          <w:rFonts w:ascii="Palatino Linotype" w:hAnsi="Palatino Linotype"/>
          <w:sz w:val="24"/>
          <w:szCs w:val="24"/>
        </w:rPr>
        <w:t>.</w:t>
      </w:r>
      <w:r w:rsidR="004C7610" w:rsidRPr="00B2605E">
        <w:rPr>
          <w:rFonts w:ascii="Palatino Linotype" w:hAnsi="Palatino Linotype"/>
          <w:sz w:val="24"/>
          <w:szCs w:val="24"/>
        </w:rPr>
        <w:t xml:space="preserve"> Μετά την καταβολή του τέλους</w:t>
      </w:r>
      <w:r w:rsidRPr="00B2605E">
        <w:rPr>
          <w:rFonts w:ascii="Palatino Linotype" w:hAnsi="Palatino Linotype"/>
          <w:sz w:val="24"/>
          <w:szCs w:val="24"/>
        </w:rPr>
        <w:t xml:space="preserve"> κτηματογράφησης στην </w:t>
      </w:r>
      <w:r w:rsidR="002073D3" w:rsidRPr="00B2605E">
        <w:rPr>
          <w:rFonts w:ascii="Palatino Linotype" w:hAnsi="Palatino Linotype"/>
          <w:sz w:val="24"/>
          <w:szCs w:val="24"/>
        </w:rPr>
        <w:t>Τ</w:t>
      </w:r>
      <w:r w:rsidRPr="00B2605E">
        <w:rPr>
          <w:rFonts w:ascii="Palatino Linotype" w:hAnsi="Palatino Linotype"/>
          <w:sz w:val="24"/>
          <w:szCs w:val="24"/>
        </w:rPr>
        <w:t>ράπεζα</w:t>
      </w:r>
      <w:r w:rsidR="004C7610" w:rsidRPr="00B2605E">
        <w:rPr>
          <w:rFonts w:ascii="Palatino Linotype" w:hAnsi="Palatino Linotype"/>
          <w:sz w:val="24"/>
          <w:szCs w:val="24"/>
        </w:rPr>
        <w:t>, γίνεται η υποβολή των σχετικών εγγράφων</w:t>
      </w:r>
      <w:r w:rsidRPr="00B2605E">
        <w:rPr>
          <w:rFonts w:ascii="Palatino Linotype" w:hAnsi="Palatino Linotype"/>
          <w:sz w:val="24"/>
          <w:szCs w:val="24"/>
        </w:rPr>
        <w:t xml:space="preserve"> στο Υποθηκοφυλακείο. </w:t>
      </w:r>
    </w:p>
    <w:p w14:paraId="7D33064E" w14:textId="1E2D8450" w:rsidR="006705B7" w:rsidRPr="00B2605E" w:rsidRDefault="004F645C" w:rsidP="00B2605E">
      <w:pPr>
        <w:spacing w:before="120" w:after="120" w:line="240" w:lineRule="auto"/>
        <w:ind w:left="-142" w:right="-482" w:firstLine="426"/>
        <w:jc w:val="both"/>
        <w:rPr>
          <w:rFonts w:ascii="Palatino Linotype" w:hAnsi="Palatino Linotype"/>
          <w:sz w:val="24"/>
          <w:szCs w:val="24"/>
        </w:rPr>
      </w:pPr>
      <w:r w:rsidRPr="00B2605E">
        <w:rPr>
          <w:rFonts w:ascii="Palatino Linotype" w:hAnsi="Palatino Linotype"/>
          <w:sz w:val="24"/>
          <w:szCs w:val="24"/>
        </w:rPr>
        <w:lastRenderedPageBreak/>
        <w:t xml:space="preserve">Σύμφωνα δε με σχετική ανακοίνωση του Φορέα </w:t>
      </w:r>
      <w:r w:rsidR="00B2605E" w:rsidRPr="00B2605E">
        <w:rPr>
          <w:rFonts w:ascii="Palatino Linotype" w:hAnsi="Palatino Linotype"/>
          <w:sz w:val="24"/>
          <w:szCs w:val="24"/>
        </w:rPr>
        <w:t>«</w:t>
      </w:r>
      <w:r w:rsidRPr="00B2605E">
        <w:rPr>
          <w:rFonts w:ascii="Palatino Linotype" w:hAnsi="Palatino Linotype"/>
          <w:sz w:val="24"/>
          <w:szCs w:val="24"/>
        </w:rPr>
        <w:t>ΕΛΛΗΝΙΚΟ ΚΤΗΜΑΤΟΛΟΓΙΟ</w:t>
      </w:r>
      <w:r w:rsidR="00B2605E" w:rsidRPr="00B2605E">
        <w:rPr>
          <w:rFonts w:ascii="Palatino Linotype" w:hAnsi="Palatino Linotype"/>
          <w:sz w:val="24"/>
          <w:szCs w:val="24"/>
        </w:rPr>
        <w:t>»,</w:t>
      </w:r>
      <w:r w:rsidRPr="00B2605E">
        <w:rPr>
          <w:rFonts w:ascii="Palatino Linotype" w:hAnsi="Palatino Linotype"/>
          <w:sz w:val="24"/>
          <w:szCs w:val="24"/>
        </w:rPr>
        <w:t xml:space="preserve"> για επείγουσες περιπτώσεις που αφορούν στην επίσκεψη στο Γραφείο Κτηματογράφησης Αθήνας</w:t>
      </w:r>
      <w:r w:rsidR="00B2605E" w:rsidRPr="00B2605E">
        <w:rPr>
          <w:rFonts w:ascii="Palatino Linotype" w:hAnsi="Palatino Linotype"/>
          <w:sz w:val="24"/>
          <w:szCs w:val="24"/>
        </w:rPr>
        <w:t>,</w:t>
      </w:r>
      <w:r w:rsidRPr="00B2605E">
        <w:rPr>
          <w:rFonts w:ascii="Palatino Linotype" w:hAnsi="Palatino Linotype"/>
          <w:sz w:val="24"/>
          <w:szCs w:val="24"/>
        </w:rPr>
        <w:t xml:space="preserve"> με σκοπό τη μεταγραφή τίτλων στο Υποθηκοφυλακείο Αθηνών</w:t>
      </w:r>
      <w:r w:rsidR="00B2605E" w:rsidRPr="00B2605E">
        <w:rPr>
          <w:rFonts w:ascii="Palatino Linotype" w:hAnsi="Palatino Linotype"/>
          <w:sz w:val="24"/>
          <w:szCs w:val="24"/>
        </w:rPr>
        <w:t>,</w:t>
      </w:r>
      <w:r w:rsidRPr="00B2605E">
        <w:rPr>
          <w:rFonts w:ascii="Palatino Linotype" w:hAnsi="Palatino Linotype"/>
          <w:sz w:val="24"/>
          <w:szCs w:val="24"/>
        </w:rPr>
        <w:t xml:space="preserve"> καθώς και την έκδοση του Πιστοποιητικού </w:t>
      </w:r>
      <w:proofErr w:type="spellStart"/>
      <w:r w:rsidRPr="00B2605E">
        <w:rPr>
          <w:rFonts w:ascii="Palatino Linotype" w:hAnsi="Palatino Linotype"/>
          <w:sz w:val="24"/>
          <w:szCs w:val="24"/>
        </w:rPr>
        <w:t>Κτηματογραφούμενου</w:t>
      </w:r>
      <w:proofErr w:type="spellEnd"/>
      <w:r w:rsidRPr="00B2605E">
        <w:rPr>
          <w:rFonts w:ascii="Palatino Linotype" w:hAnsi="Palatino Linotype"/>
          <w:sz w:val="24"/>
          <w:szCs w:val="24"/>
        </w:rPr>
        <w:t xml:space="preserve"> Ακινήτου</w:t>
      </w:r>
      <w:r w:rsidR="00B2605E" w:rsidRPr="00B2605E">
        <w:rPr>
          <w:rFonts w:ascii="Palatino Linotype" w:hAnsi="Palatino Linotype"/>
          <w:sz w:val="24"/>
          <w:szCs w:val="24"/>
        </w:rPr>
        <w:t>,</w:t>
      </w:r>
      <w:r w:rsidRPr="00B2605E">
        <w:rPr>
          <w:rFonts w:ascii="Palatino Linotype" w:hAnsi="Palatino Linotype"/>
          <w:sz w:val="24"/>
          <w:szCs w:val="24"/>
        </w:rPr>
        <w:t xml:space="preserve"> μπορεί ο ενδιαφερόμενος να αποστείλει ηλεκτρονικό μήνυμα σε συγκεκριμένη διεύθυνση ηλεκτρονικού ταχυδρομείου, με αναγραφή των στοιχείων επικοινωνίας και την επείγουσα υπόθεσή και στη συνέχεια το Γραφείο Κτηματογράφησης θα επικοινωνήσει με αυτόν για άμεσο ραντεβού.</w:t>
      </w:r>
    </w:p>
    <w:p w14:paraId="7D5F98C1" w14:textId="1543CAB8" w:rsidR="004C7610" w:rsidRPr="00B2605E" w:rsidRDefault="001D01B4" w:rsidP="00B2605E">
      <w:pPr>
        <w:spacing w:before="120" w:after="120" w:line="240" w:lineRule="auto"/>
        <w:ind w:left="-142" w:right="-482" w:firstLine="426"/>
        <w:jc w:val="both"/>
        <w:rPr>
          <w:rFonts w:ascii="Palatino Linotype" w:hAnsi="Palatino Linotype"/>
          <w:sz w:val="24"/>
          <w:szCs w:val="24"/>
        </w:rPr>
      </w:pPr>
      <w:r w:rsidRPr="00B2605E">
        <w:rPr>
          <w:rFonts w:ascii="Palatino Linotype" w:hAnsi="Palatino Linotype"/>
          <w:sz w:val="24"/>
          <w:szCs w:val="24"/>
        </w:rPr>
        <w:t xml:space="preserve">Για τη μεταγραφή / εγγραφή των πράξεων στο αρμόδιο Υποθηκοφυλακείο </w:t>
      </w:r>
      <w:r w:rsidR="004F645C" w:rsidRPr="00B2605E">
        <w:rPr>
          <w:rFonts w:ascii="Palatino Linotype" w:hAnsi="Palatino Linotype"/>
          <w:sz w:val="24"/>
          <w:szCs w:val="24"/>
        </w:rPr>
        <w:t xml:space="preserve">οφείλεται να </w:t>
      </w:r>
      <w:r w:rsidRPr="00B2605E">
        <w:rPr>
          <w:rFonts w:ascii="Palatino Linotype" w:hAnsi="Palatino Linotype"/>
          <w:sz w:val="24"/>
          <w:szCs w:val="24"/>
        </w:rPr>
        <w:t xml:space="preserve">τηρείται η </w:t>
      </w:r>
      <w:r w:rsidR="004F645C" w:rsidRPr="00B2605E">
        <w:rPr>
          <w:rFonts w:ascii="Palatino Linotype" w:hAnsi="Palatino Linotype"/>
          <w:sz w:val="24"/>
          <w:szCs w:val="24"/>
        </w:rPr>
        <w:t xml:space="preserve">αρχή της </w:t>
      </w:r>
      <w:r w:rsidRPr="00B2605E">
        <w:rPr>
          <w:rFonts w:ascii="Palatino Linotype" w:hAnsi="Palatino Linotype"/>
          <w:sz w:val="24"/>
          <w:szCs w:val="24"/>
        </w:rPr>
        <w:t>χρονικής προτεραιότητας</w:t>
      </w:r>
      <w:r w:rsidR="004F645C" w:rsidRPr="00B2605E">
        <w:rPr>
          <w:rFonts w:ascii="Palatino Linotype" w:hAnsi="Palatino Linotype"/>
          <w:sz w:val="24"/>
          <w:szCs w:val="24"/>
        </w:rPr>
        <w:t xml:space="preserve"> που είναι θεμελιώδης για την διασφάλιση της ασφάλειας και της νομιμότητας των συναλλαγών.</w:t>
      </w:r>
    </w:p>
    <w:p w14:paraId="315AE6C1" w14:textId="77777777" w:rsidR="006705B7" w:rsidRPr="00B2605E" w:rsidRDefault="006705B7" w:rsidP="00B2605E">
      <w:pPr>
        <w:spacing w:before="120" w:after="120" w:line="240" w:lineRule="auto"/>
        <w:ind w:left="-142" w:right="-482" w:firstLine="426"/>
        <w:jc w:val="both"/>
        <w:rPr>
          <w:rFonts w:ascii="Palatino Linotype" w:hAnsi="Palatino Linotype"/>
          <w:sz w:val="24"/>
          <w:szCs w:val="24"/>
        </w:rPr>
      </w:pPr>
      <w:r w:rsidRPr="00B2605E">
        <w:rPr>
          <w:rFonts w:ascii="Palatino Linotype" w:hAnsi="Palatino Linotype"/>
          <w:sz w:val="24"/>
          <w:szCs w:val="24"/>
        </w:rPr>
        <w:t xml:space="preserve">Με την ισχύουσα διαδικασία απαιτείται </w:t>
      </w:r>
      <w:r w:rsidRPr="00B2605E">
        <w:rPr>
          <w:rFonts w:ascii="Palatino Linotype" w:hAnsi="Palatino Linotype"/>
          <w:b/>
          <w:bCs/>
          <w:sz w:val="24"/>
          <w:szCs w:val="24"/>
        </w:rPr>
        <w:t>δύο φορές</w:t>
      </w:r>
      <w:r w:rsidRPr="00B2605E">
        <w:rPr>
          <w:rFonts w:ascii="Palatino Linotype" w:hAnsi="Palatino Linotype"/>
          <w:sz w:val="24"/>
          <w:szCs w:val="24"/>
        </w:rPr>
        <w:t xml:space="preserve"> η προσέλευση στο αρμόδιο Γραφείο Κτηματογράφησης. Μία φορά για την λήψη του πιστοποιητικού </w:t>
      </w:r>
      <w:proofErr w:type="spellStart"/>
      <w:r w:rsidRPr="00B2605E">
        <w:rPr>
          <w:rFonts w:ascii="Palatino Linotype" w:hAnsi="Palatino Linotype"/>
          <w:sz w:val="24"/>
          <w:szCs w:val="24"/>
        </w:rPr>
        <w:t>κτηματογραφούμενου</w:t>
      </w:r>
      <w:proofErr w:type="spellEnd"/>
      <w:r w:rsidRPr="00B2605E">
        <w:rPr>
          <w:rFonts w:ascii="Palatino Linotype" w:hAnsi="Palatino Linotype"/>
          <w:sz w:val="24"/>
          <w:szCs w:val="24"/>
        </w:rPr>
        <w:t xml:space="preserve"> ακινήτου και μία ακόμα προκειμένου να γίνει ο έλεγχος της δήλωσης, ο υπολογισμός του τέλους και η εκτύπωση του Έντυπου Οφειλών Πάγιου Τέλους Κτηματογράφησης για την ολοκλήρωση της διαδικασίας της μεταγραφής της πράξης στο αρμόδιο Υποθηκοφυλακείο.</w:t>
      </w:r>
    </w:p>
    <w:p w14:paraId="0CB55AA9" w14:textId="67F69672" w:rsidR="002073D3" w:rsidRPr="00B2605E" w:rsidRDefault="002073D3" w:rsidP="00B2605E">
      <w:pPr>
        <w:spacing w:before="120" w:after="120" w:line="240" w:lineRule="auto"/>
        <w:ind w:left="-142" w:right="-482" w:firstLine="426"/>
        <w:jc w:val="both"/>
        <w:rPr>
          <w:rFonts w:ascii="Palatino Linotype" w:hAnsi="Palatino Linotype"/>
          <w:sz w:val="24"/>
          <w:szCs w:val="24"/>
        </w:rPr>
      </w:pPr>
      <w:r w:rsidRPr="00B2605E">
        <w:rPr>
          <w:rFonts w:ascii="Palatino Linotype" w:hAnsi="Palatino Linotype"/>
          <w:sz w:val="24"/>
          <w:szCs w:val="24"/>
        </w:rPr>
        <w:t>Από</w:t>
      </w:r>
      <w:r w:rsidR="00B2605E" w:rsidRPr="00B2605E">
        <w:rPr>
          <w:rFonts w:ascii="Palatino Linotype" w:hAnsi="Palatino Linotype"/>
          <w:sz w:val="24"/>
          <w:szCs w:val="24"/>
        </w:rPr>
        <w:t xml:space="preserve"> τη</w:t>
      </w:r>
      <w:r w:rsidR="004F645C" w:rsidRPr="00B2605E">
        <w:rPr>
          <w:rFonts w:ascii="Palatino Linotype" w:hAnsi="Palatino Linotype"/>
          <w:sz w:val="24"/>
          <w:szCs w:val="24"/>
        </w:rPr>
        <w:t xml:space="preserve"> </w:t>
      </w:r>
      <w:r w:rsidR="006705B7" w:rsidRPr="00B2605E">
        <w:rPr>
          <w:rFonts w:ascii="Palatino Linotype" w:hAnsi="Palatino Linotype"/>
          <w:sz w:val="24"/>
          <w:szCs w:val="24"/>
        </w:rPr>
        <w:t>συγκεκριμένη</w:t>
      </w:r>
      <w:r w:rsidR="004F645C" w:rsidRPr="00B2605E">
        <w:rPr>
          <w:rFonts w:ascii="Palatino Linotype" w:hAnsi="Palatino Linotype"/>
          <w:sz w:val="24"/>
          <w:szCs w:val="24"/>
        </w:rPr>
        <w:t xml:space="preserve"> διαδικασία των τηλεφωνικών ραντεβού </w:t>
      </w:r>
      <w:r w:rsidRPr="00B2605E">
        <w:rPr>
          <w:rFonts w:ascii="Palatino Linotype" w:hAnsi="Palatino Linotype"/>
          <w:sz w:val="24"/>
          <w:szCs w:val="24"/>
        </w:rPr>
        <w:t>προκαλούνται</w:t>
      </w:r>
      <w:r w:rsidR="004F645C" w:rsidRPr="00B2605E">
        <w:rPr>
          <w:rFonts w:ascii="Palatino Linotype" w:hAnsi="Palatino Linotype"/>
          <w:sz w:val="24"/>
          <w:szCs w:val="24"/>
        </w:rPr>
        <w:t xml:space="preserve"> τεράστιες καθυστερήσεις και χρονικά κενά ανάμεσα στις διενεργούμενες πράξεις μέχρι την κατάθεσή τους στο αρμόδιο Υποθηκοφυλακείο που οφείλεται</w:t>
      </w:r>
      <w:r w:rsidRPr="00B2605E">
        <w:rPr>
          <w:rFonts w:ascii="Palatino Linotype" w:hAnsi="Palatino Linotype"/>
          <w:sz w:val="24"/>
          <w:szCs w:val="24"/>
        </w:rPr>
        <w:t>:</w:t>
      </w:r>
    </w:p>
    <w:p w14:paraId="4DA3F8CC" w14:textId="515FA499" w:rsidR="002073D3" w:rsidRPr="00B2605E" w:rsidRDefault="00B2605E" w:rsidP="00B2605E">
      <w:pPr>
        <w:pStyle w:val="a4"/>
        <w:numPr>
          <w:ilvl w:val="0"/>
          <w:numId w:val="2"/>
        </w:numPr>
        <w:spacing w:before="120" w:after="120" w:line="240" w:lineRule="auto"/>
        <w:ind w:left="567" w:right="-483"/>
        <w:contextualSpacing w:val="0"/>
        <w:jc w:val="both"/>
        <w:rPr>
          <w:rFonts w:ascii="Palatino Linotype" w:hAnsi="Palatino Linotype"/>
          <w:sz w:val="24"/>
          <w:szCs w:val="24"/>
        </w:rPr>
      </w:pPr>
      <w:r w:rsidRPr="00B2605E">
        <w:rPr>
          <w:rFonts w:ascii="Palatino Linotype" w:hAnsi="Palatino Linotype"/>
          <w:sz w:val="24"/>
          <w:szCs w:val="24"/>
        </w:rPr>
        <w:t>στη</w:t>
      </w:r>
      <w:r w:rsidR="004F645C" w:rsidRPr="00B2605E">
        <w:rPr>
          <w:rFonts w:ascii="Palatino Linotype" w:hAnsi="Palatino Linotype"/>
          <w:sz w:val="24"/>
          <w:szCs w:val="24"/>
        </w:rPr>
        <w:t xml:space="preserve"> μεγάλη καθυστέρηση </w:t>
      </w:r>
      <w:r w:rsidRPr="00B2605E">
        <w:rPr>
          <w:rFonts w:ascii="Palatino Linotype" w:hAnsi="Palatino Linotype"/>
          <w:sz w:val="24"/>
          <w:szCs w:val="24"/>
        </w:rPr>
        <w:t>–</w:t>
      </w:r>
      <w:r w:rsidR="004F645C" w:rsidRPr="00B2605E">
        <w:rPr>
          <w:rFonts w:ascii="Palatino Linotype" w:hAnsi="Palatino Linotype"/>
          <w:sz w:val="24"/>
          <w:szCs w:val="24"/>
        </w:rPr>
        <w:t xml:space="preserve">που φτάνει μέχρι </w:t>
      </w:r>
      <w:r w:rsidRPr="00B2605E">
        <w:rPr>
          <w:rFonts w:ascii="Palatino Linotype" w:hAnsi="Palatino Linotype"/>
          <w:sz w:val="24"/>
          <w:szCs w:val="24"/>
        </w:rPr>
        <w:t xml:space="preserve">και </w:t>
      </w:r>
      <w:r w:rsidR="004F645C" w:rsidRPr="00B2605E">
        <w:rPr>
          <w:rFonts w:ascii="Palatino Linotype" w:hAnsi="Palatino Linotype"/>
          <w:sz w:val="24"/>
          <w:szCs w:val="24"/>
        </w:rPr>
        <w:t>την αδυναμία</w:t>
      </w:r>
      <w:r w:rsidRPr="00B2605E">
        <w:rPr>
          <w:rFonts w:ascii="Palatino Linotype" w:hAnsi="Palatino Linotype"/>
          <w:sz w:val="24"/>
          <w:szCs w:val="24"/>
        </w:rPr>
        <w:t>–</w:t>
      </w:r>
      <w:r w:rsidR="004F645C" w:rsidRPr="00B2605E">
        <w:rPr>
          <w:rFonts w:ascii="Palatino Linotype" w:hAnsi="Palatino Linotype"/>
          <w:sz w:val="24"/>
          <w:szCs w:val="24"/>
        </w:rPr>
        <w:t xml:space="preserve"> για την επιτυχή επικοινωνία με το τηλεφωνικό κέντρο του Γραφείο</w:t>
      </w:r>
      <w:r w:rsidRPr="00B2605E">
        <w:rPr>
          <w:rFonts w:ascii="Palatino Linotype" w:hAnsi="Palatino Linotype"/>
          <w:sz w:val="24"/>
          <w:szCs w:val="24"/>
        </w:rPr>
        <w:t>υ</w:t>
      </w:r>
      <w:r w:rsidR="004F645C" w:rsidRPr="00B2605E">
        <w:rPr>
          <w:rFonts w:ascii="Palatino Linotype" w:hAnsi="Palatino Linotype"/>
          <w:sz w:val="24"/>
          <w:szCs w:val="24"/>
        </w:rPr>
        <w:t xml:space="preserve"> Κτηματογράφησης</w:t>
      </w:r>
      <w:r w:rsidRPr="00B2605E">
        <w:rPr>
          <w:rFonts w:ascii="Palatino Linotype" w:hAnsi="Palatino Linotype"/>
          <w:sz w:val="24"/>
          <w:szCs w:val="24"/>
        </w:rPr>
        <w:t>,</w:t>
      </w:r>
      <w:r w:rsidR="004F645C" w:rsidRPr="00B2605E">
        <w:rPr>
          <w:rFonts w:ascii="Palatino Linotype" w:hAnsi="Palatino Linotype"/>
          <w:sz w:val="24"/>
          <w:szCs w:val="24"/>
        </w:rPr>
        <w:t xml:space="preserve"> προκειμένου να κλεισθεί το αναγκαίο ραντεβού</w:t>
      </w:r>
      <w:r w:rsidR="002073D3" w:rsidRPr="00B2605E">
        <w:rPr>
          <w:sz w:val="24"/>
          <w:szCs w:val="24"/>
        </w:rPr>
        <w:t xml:space="preserve"> </w:t>
      </w:r>
      <w:r w:rsidRPr="00B2605E">
        <w:rPr>
          <w:rFonts w:ascii="Palatino Linotype" w:hAnsi="Palatino Linotype"/>
          <w:sz w:val="24"/>
          <w:szCs w:val="24"/>
        </w:rPr>
        <w:t>που απαιτείται για τον έλεγχο</w:t>
      </w:r>
      <w:r w:rsidR="002073D3" w:rsidRPr="00B2605E">
        <w:rPr>
          <w:rFonts w:ascii="Palatino Linotype" w:hAnsi="Palatino Linotype"/>
          <w:sz w:val="24"/>
          <w:szCs w:val="24"/>
        </w:rPr>
        <w:t xml:space="preserve"> της δήλωσης, </w:t>
      </w:r>
      <w:r w:rsidRPr="00B2605E">
        <w:rPr>
          <w:rFonts w:ascii="Palatino Linotype" w:hAnsi="Palatino Linotype"/>
          <w:sz w:val="24"/>
          <w:szCs w:val="24"/>
        </w:rPr>
        <w:t>τον υπολογισμό</w:t>
      </w:r>
      <w:r w:rsidR="002073D3" w:rsidRPr="00B2605E">
        <w:rPr>
          <w:rFonts w:ascii="Palatino Linotype" w:hAnsi="Palatino Linotype"/>
          <w:sz w:val="24"/>
          <w:szCs w:val="24"/>
        </w:rPr>
        <w:t xml:space="preserve"> του τέλους, </w:t>
      </w:r>
      <w:r w:rsidRPr="00B2605E">
        <w:rPr>
          <w:rFonts w:ascii="Palatino Linotype" w:hAnsi="Palatino Linotype"/>
          <w:sz w:val="24"/>
          <w:szCs w:val="24"/>
        </w:rPr>
        <w:t>την</w:t>
      </w:r>
      <w:r w:rsidR="002073D3" w:rsidRPr="00B2605E">
        <w:rPr>
          <w:rFonts w:ascii="Palatino Linotype" w:hAnsi="Palatino Linotype"/>
          <w:sz w:val="24"/>
          <w:szCs w:val="24"/>
        </w:rPr>
        <w:t xml:space="preserve"> εκτύπωση του Έντυπου Οφειλών Πάγιου Τέλους Κτηματογράφησης</w:t>
      </w:r>
      <w:r w:rsidRPr="00B2605E">
        <w:rPr>
          <w:rFonts w:ascii="Palatino Linotype" w:hAnsi="Palatino Linotype"/>
          <w:sz w:val="24"/>
          <w:szCs w:val="24"/>
        </w:rPr>
        <w:t>,</w:t>
      </w:r>
      <w:r w:rsidR="002073D3" w:rsidRPr="00B2605E">
        <w:rPr>
          <w:rFonts w:ascii="Palatino Linotype" w:hAnsi="Palatino Linotype"/>
          <w:sz w:val="24"/>
          <w:szCs w:val="24"/>
        </w:rPr>
        <w:t xml:space="preserve"> καθώς και </w:t>
      </w:r>
      <w:r w:rsidRPr="00B2605E">
        <w:rPr>
          <w:rFonts w:ascii="Palatino Linotype" w:hAnsi="Palatino Linotype"/>
          <w:sz w:val="24"/>
          <w:szCs w:val="24"/>
        </w:rPr>
        <w:t>την</w:t>
      </w:r>
      <w:r w:rsidR="002073D3" w:rsidRPr="00B2605E">
        <w:rPr>
          <w:rFonts w:ascii="Palatino Linotype" w:hAnsi="Palatino Linotype"/>
          <w:sz w:val="24"/>
          <w:szCs w:val="24"/>
        </w:rPr>
        <w:t xml:space="preserve"> Εκτύπωση του Πιστοποιητικού </w:t>
      </w:r>
      <w:proofErr w:type="spellStart"/>
      <w:r w:rsidR="002073D3" w:rsidRPr="00B2605E">
        <w:rPr>
          <w:rFonts w:ascii="Palatino Linotype" w:hAnsi="Palatino Linotype"/>
          <w:sz w:val="24"/>
          <w:szCs w:val="24"/>
        </w:rPr>
        <w:t>Κτηματογραφούμενου</w:t>
      </w:r>
      <w:proofErr w:type="spellEnd"/>
      <w:r w:rsidR="002073D3" w:rsidRPr="00B2605E">
        <w:rPr>
          <w:rFonts w:ascii="Palatino Linotype" w:hAnsi="Palatino Linotype"/>
          <w:sz w:val="24"/>
          <w:szCs w:val="24"/>
        </w:rPr>
        <w:t xml:space="preserve"> Ακινήτου,</w:t>
      </w:r>
    </w:p>
    <w:p w14:paraId="739E7DFF" w14:textId="3A5244FB" w:rsidR="002073D3" w:rsidRPr="00B2605E" w:rsidRDefault="002073D3" w:rsidP="00B2605E">
      <w:pPr>
        <w:pStyle w:val="a4"/>
        <w:numPr>
          <w:ilvl w:val="0"/>
          <w:numId w:val="2"/>
        </w:numPr>
        <w:spacing w:before="120" w:after="120" w:line="240" w:lineRule="auto"/>
        <w:ind w:left="567" w:right="-483"/>
        <w:contextualSpacing w:val="0"/>
        <w:jc w:val="both"/>
        <w:rPr>
          <w:rFonts w:ascii="Palatino Linotype" w:hAnsi="Palatino Linotype"/>
          <w:sz w:val="24"/>
          <w:szCs w:val="24"/>
        </w:rPr>
      </w:pPr>
      <w:r w:rsidRPr="00B2605E">
        <w:rPr>
          <w:rFonts w:ascii="Palatino Linotype" w:hAnsi="Palatino Linotype"/>
          <w:sz w:val="24"/>
          <w:szCs w:val="24"/>
        </w:rPr>
        <w:t>στη καθυστέρηση που μεσολαβεί από το κλείσιμο του τηλεφωνικού ραντεβού μέχρι τη πραγματοποίησή του στο αρμόδιο Γραφείο Κτηματογράφησης,</w:t>
      </w:r>
    </w:p>
    <w:p w14:paraId="5EBE6F2A" w14:textId="2767C76C" w:rsidR="002073D3" w:rsidRPr="00B2605E" w:rsidRDefault="002073D3" w:rsidP="00B2605E">
      <w:pPr>
        <w:pStyle w:val="a4"/>
        <w:numPr>
          <w:ilvl w:val="0"/>
          <w:numId w:val="2"/>
        </w:numPr>
        <w:spacing w:before="120" w:after="240" w:line="240" w:lineRule="auto"/>
        <w:ind w:left="567" w:right="-483" w:hanging="357"/>
        <w:contextualSpacing w:val="0"/>
        <w:jc w:val="both"/>
        <w:rPr>
          <w:rFonts w:ascii="Palatino Linotype" w:hAnsi="Palatino Linotype"/>
          <w:sz w:val="24"/>
          <w:szCs w:val="24"/>
        </w:rPr>
      </w:pPr>
      <w:r w:rsidRPr="00B2605E">
        <w:rPr>
          <w:rFonts w:ascii="Palatino Linotype" w:hAnsi="Palatino Linotype"/>
          <w:sz w:val="24"/>
          <w:szCs w:val="24"/>
        </w:rPr>
        <w:t>στη καθυστέρηση που μεσολαβεί από την ολοκλήρωση της διαδικασίας στο αρμόδιο Γραφείο Κτηματογράφησης μέχρι την πληρωμή στη Τράπεζα του τέλους κτηματογράφησης και την κατάθεση των σχετικών εγγράφων στο αρμόδιο Υποθηκοφυλακείο.</w:t>
      </w:r>
    </w:p>
    <w:p w14:paraId="51975FD6" w14:textId="69416025" w:rsidR="00D176A5" w:rsidRPr="00B2605E" w:rsidRDefault="002073D3" w:rsidP="00B2605E">
      <w:pPr>
        <w:spacing w:before="120" w:after="120" w:line="240" w:lineRule="auto"/>
        <w:ind w:left="-142" w:right="-482" w:firstLine="567"/>
        <w:jc w:val="both"/>
        <w:rPr>
          <w:rFonts w:ascii="Palatino Linotype" w:hAnsi="Palatino Linotype"/>
          <w:sz w:val="24"/>
          <w:szCs w:val="24"/>
        </w:rPr>
      </w:pPr>
      <w:r w:rsidRPr="00B2605E">
        <w:rPr>
          <w:rFonts w:ascii="Palatino Linotype" w:hAnsi="Palatino Linotype"/>
          <w:sz w:val="24"/>
          <w:szCs w:val="24"/>
        </w:rPr>
        <w:t xml:space="preserve">Αποτέλεσμα όλης αυτής της καθυστέρησης είναι να τίθεται σε κίνδυνο η τήρηση της αρχής της χρονικής προτεραιότητας στη μεταγραφή / εγγραφή των </w:t>
      </w:r>
      <w:r w:rsidRPr="00B2605E">
        <w:rPr>
          <w:rFonts w:ascii="Palatino Linotype" w:hAnsi="Palatino Linotype"/>
          <w:sz w:val="24"/>
          <w:szCs w:val="24"/>
        </w:rPr>
        <w:lastRenderedPageBreak/>
        <w:t>πράξεων στο αρμόδιο Υποθηκοφυλακείο</w:t>
      </w:r>
      <w:r w:rsidR="00D176A5" w:rsidRPr="00B2605E">
        <w:rPr>
          <w:rFonts w:ascii="Palatino Linotype" w:hAnsi="Palatino Linotype"/>
          <w:sz w:val="24"/>
          <w:szCs w:val="24"/>
        </w:rPr>
        <w:t xml:space="preserve"> και να </w:t>
      </w:r>
      <w:r w:rsidR="00B2605E" w:rsidRPr="00B2605E">
        <w:rPr>
          <w:rFonts w:ascii="Palatino Linotype" w:hAnsi="Palatino Linotype"/>
          <w:sz w:val="24"/>
          <w:szCs w:val="24"/>
        </w:rPr>
        <w:t xml:space="preserve">δύναται </w:t>
      </w:r>
      <w:r w:rsidRPr="00B2605E">
        <w:rPr>
          <w:rFonts w:ascii="Palatino Linotype" w:hAnsi="Palatino Linotype"/>
          <w:sz w:val="24"/>
          <w:szCs w:val="24"/>
        </w:rPr>
        <w:t>να αμφισβητηθεί η νομιμότητα και η ασφάλεια των συναλλαγών.</w:t>
      </w:r>
    </w:p>
    <w:p w14:paraId="7DE4F25D" w14:textId="423A96DE" w:rsidR="00D176A5" w:rsidRPr="00B2605E" w:rsidRDefault="00B2605E" w:rsidP="00B2605E">
      <w:pPr>
        <w:spacing w:before="120" w:after="120" w:line="240" w:lineRule="auto"/>
        <w:ind w:left="-142" w:right="-482" w:firstLine="567"/>
        <w:jc w:val="both"/>
        <w:rPr>
          <w:rFonts w:ascii="Palatino Linotype" w:hAnsi="Palatino Linotype"/>
          <w:sz w:val="24"/>
          <w:szCs w:val="24"/>
        </w:rPr>
      </w:pPr>
      <w:r w:rsidRPr="00B2605E">
        <w:rPr>
          <w:rFonts w:ascii="Palatino Linotype" w:hAnsi="Palatino Linotype"/>
          <w:sz w:val="24"/>
          <w:szCs w:val="24"/>
        </w:rPr>
        <w:t>Είναι πολύ σημαντικό να μη</w:t>
      </w:r>
      <w:r w:rsidR="00D176A5" w:rsidRPr="00B2605E">
        <w:rPr>
          <w:rFonts w:ascii="Palatino Linotype" w:hAnsi="Palatino Linotype"/>
          <w:sz w:val="24"/>
          <w:szCs w:val="24"/>
        </w:rPr>
        <w:t xml:space="preserve"> χαθεί η εμπιστοσύνη του κάθε συναλλασσόμενου στην ασφάλεια και τη νομιμότητα των εμπράγματων συναλλαγών. Αφορά την ατομική περιουσία όλων μας. Παράλληλα</w:t>
      </w:r>
      <w:r w:rsidRPr="00B2605E">
        <w:rPr>
          <w:rFonts w:ascii="Palatino Linotype" w:hAnsi="Palatino Linotype"/>
          <w:sz w:val="24"/>
          <w:szCs w:val="24"/>
        </w:rPr>
        <w:t>,</w:t>
      </w:r>
      <w:r w:rsidR="00D176A5" w:rsidRPr="00B2605E">
        <w:rPr>
          <w:rFonts w:ascii="Palatino Linotype" w:hAnsi="Palatino Linotype"/>
          <w:sz w:val="24"/>
          <w:szCs w:val="24"/>
        </w:rPr>
        <w:t xml:space="preserve"> η διενέργεια των συναλλαγών είναι αναγκαία συνθήκη για την ανόρθωση της οικονομίας μας και την οικονομική ανάπτυξη της κοινωνίας μας. </w:t>
      </w:r>
    </w:p>
    <w:p w14:paraId="520836CB" w14:textId="01533733" w:rsidR="00D176A5" w:rsidRPr="00B2605E" w:rsidRDefault="00D176A5" w:rsidP="00B2605E">
      <w:pPr>
        <w:spacing w:before="120" w:after="120" w:line="240" w:lineRule="auto"/>
        <w:ind w:left="-142" w:right="-482" w:firstLine="567"/>
        <w:jc w:val="both"/>
        <w:rPr>
          <w:rFonts w:ascii="Palatino Linotype" w:hAnsi="Palatino Linotype"/>
          <w:sz w:val="24"/>
          <w:szCs w:val="24"/>
        </w:rPr>
      </w:pPr>
      <w:r w:rsidRPr="00B2605E">
        <w:rPr>
          <w:rFonts w:ascii="Palatino Linotype" w:hAnsi="Palatino Linotype"/>
          <w:sz w:val="24"/>
          <w:szCs w:val="24"/>
        </w:rPr>
        <w:t>Για τους παραπάνω λόγους</w:t>
      </w:r>
      <w:r w:rsidR="00B2605E" w:rsidRPr="00B2605E">
        <w:rPr>
          <w:rFonts w:ascii="Palatino Linotype" w:hAnsi="Palatino Linotype"/>
          <w:sz w:val="24"/>
          <w:szCs w:val="24"/>
        </w:rPr>
        <w:t>,</w:t>
      </w:r>
      <w:r w:rsidRPr="00B2605E">
        <w:rPr>
          <w:rFonts w:ascii="Palatino Linotype" w:hAnsi="Palatino Linotype"/>
          <w:sz w:val="24"/>
          <w:szCs w:val="24"/>
        </w:rPr>
        <w:t xml:space="preserve"> θεωρούμε ότι</w:t>
      </w:r>
      <w:r w:rsidR="00B2605E" w:rsidRPr="00B2605E">
        <w:rPr>
          <w:rFonts w:ascii="Palatino Linotype" w:hAnsi="Palatino Linotype"/>
          <w:sz w:val="24"/>
          <w:szCs w:val="24"/>
        </w:rPr>
        <w:t>,</w:t>
      </w:r>
      <w:r w:rsidRPr="00B2605E">
        <w:rPr>
          <w:rFonts w:ascii="Palatino Linotype" w:hAnsi="Palatino Linotype"/>
          <w:sz w:val="24"/>
          <w:szCs w:val="24"/>
        </w:rPr>
        <w:t xml:space="preserve"> θα πρέπει να αναζητηθούν εναλλακτικοί τρόποι για την τήρηση των διατυπώσεων του άρθρου 5 Ν.</w:t>
      </w:r>
      <w:r w:rsidR="00B2605E" w:rsidRPr="00B2605E">
        <w:rPr>
          <w:rFonts w:ascii="Palatino Linotype" w:hAnsi="Palatino Linotype"/>
          <w:sz w:val="24"/>
          <w:szCs w:val="24"/>
        </w:rPr>
        <w:t xml:space="preserve"> </w:t>
      </w:r>
      <w:r w:rsidRPr="00B2605E">
        <w:rPr>
          <w:rFonts w:ascii="Palatino Linotype" w:hAnsi="Palatino Linotype"/>
          <w:sz w:val="24"/>
          <w:szCs w:val="24"/>
        </w:rPr>
        <w:t>2308/1995</w:t>
      </w:r>
      <w:r w:rsidR="00B2605E" w:rsidRPr="00B2605E">
        <w:rPr>
          <w:rFonts w:ascii="Palatino Linotype" w:hAnsi="Palatino Linotype"/>
          <w:sz w:val="24"/>
          <w:szCs w:val="24"/>
        </w:rPr>
        <w:t>,</w:t>
      </w:r>
      <w:r w:rsidRPr="00B2605E">
        <w:rPr>
          <w:rFonts w:ascii="Palatino Linotype" w:hAnsi="Palatino Linotype"/>
          <w:sz w:val="24"/>
          <w:szCs w:val="24"/>
        </w:rPr>
        <w:t xml:space="preserve"> χωρίς να προκαλούνται οι ανωτέρω</w:t>
      </w:r>
      <w:bookmarkStart w:id="3" w:name="_GoBack"/>
      <w:bookmarkEnd w:id="3"/>
      <w:r w:rsidRPr="00B2605E">
        <w:rPr>
          <w:rFonts w:ascii="Palatino Linotype" w:hAnsi="Palatino Linotype"/>
          <w:sz w:val="24"/>
          <w:szCs w:val="24"/>
        </w:rPr>
        <w:t xml:space="preserve"> καθυστερήσεις. Στο πνεύμα αυτό</w:t>
      </w:r>
      <w:r w:rsidR="00B2605E" w:rsidRPr="00B2605E">
        <w:rPr>
          <w:rFonts w:ascii="Palatino Linotype" w:hAnsi="Palatino Linotype"/>
          <w:sz w:val="24"/>
          <w:szCs w:val="24"/>
        </w:rPr>
        <w:t>,</w:t>
      </w:r>
      <w:r w:rsidRPr="00B2605E">
        <w:rPr>
          <w:rFonts w:ascii="Palatino Linotype" w:hAnsi="Palatino Linotype"/>
          <w:sz w:val="24"/>
          <w:szCs w:val="24"/>
        </w:rPr>
        <w:t xml:space="preserve"> προτείνουμε </w:t>
      </w:r>
      <w:r w:rsidR="00EE29DD" w:rsidRPr="00B2605E">
        <w:rPr>
          <w:rFonts w:ascii="Palatino Linotype" w:hAnsi="Palatino Linotype"/>
          <w:sz w:val="24"/>
          <w:szCs w:val="24"/>
        </w:rPr>
        <w:t>να χορηγούνται τα Π</w:t>
      </w:r>
      <w:r w:rsidRPr="00B2605E">
        <w:rPr>
          <w:rFonts w:ascii="Palatino Linotype" w:hAnsi="Palatino Linotype"/>
          <w:sz w:val="24"/>
          <w:szCs w:val="24"/>
        </w:rPr>
        <w:t>ιστοποιητικ</w:t>
      </w:r>
      <w:r w:rsidR="00EE29DD" w:rsidRPr="00B2605E">
        <w:rPr>
          <w:rFonts w:ascii="Palatino Linotype" w:hAnsi="Palatino Linotype"/>
          <w:sz w:val="24"/>
          <w:szCs w:val="24"/>
        </w:rPr>
        <w:t>ά</w:t>
      </w:r>
      <w:r w:rsidRPr="00B2605E">
        <w:rPr>
          <w:rFonts w:ascii="Palatino Linotype" w:hAnsi="Palatino Linotype"/>
          <w:sz w:val="24"/>
          <w:szCs w:val="24"/>
        </w:rPr>
        <w:t xml:space="preserve"> </w:t>
      </w:r>
      <w:proofErr w:type="spellStart"/>
      <w:r w:rsidRPr="00B2605E">
        <w:rPr>
          <w:rFonts w:ascii="Palatino Linotype" w:hAnsi="Palatino Linotype"/>
          <w:sz w:val="24"/>
          <w:szCs w:val="24"/>
        </w:rPr>
        <w:t>Κτηματογρ</w:t>
      </w:r>
      <w:r w:rsidR="00EE29DD" w:rsidRPr="00B2605E">
        <w:rPr>
          <w:rFonts w:ascii="Palatino Linotype" w:hAnsi="Palatino Linotype"/>
          <w:sz w:val="24"/>
          <w:szCs w:val="24"/>
        </w:rPr>
        <w:t>α</w:t>
      </w:r>
      <w:r w:rsidRPr="00B2605E">
        <w:rPr>
          <w:rFonts w:ascii="Palatino Linotype" w:hAnsi="Palatino Linotype"/>
          <w:sz w:val="24"/>
          <w:szCs w:val="24"/>
        </w:rPr>
        <w:t>φούμενου</w:t>
      </w:r>
      <w:proofErr w:type="spellEnd"/>
      <w:r w:rsidRPr="00B2605E">
        <w:rPr>
          <w:rFonts w:ascii="Palatino Linotype" w:hAnsi="Palatino Linotype"/>
          <w:sz w:val="24"/>
          <w:szCs w:val="24"/>
        </w:rPr>
        <w:t xml:space="preserve"> Ακινήτου</w:t>
      </w:r>
      <w:r w:rsidR="00B2605E" w:rsidRPr="00B2605E">
        <w:rPr>
          <w:rFonts w:ascii="Palatino Linotype" w:hAnsi="Palatino Linotype"/>
          <w:sz w:val="24"/>
          <w:szCs w:val="24"/>
        </w:rPr>
        <w:t>,</w:t>
      </w:r>
      <w:r w:rsidRPr="00B2605E">
        <w:rPr>
          <w:rFonts w:ascii="Palatino Linotype" w:hAnsi="Palatino Linotype"/>
          <w:sz w:val="24"/>
          <w:szCs w:val="24"/>
        </w:rPr>
        <w:t xml:space="preserve"> </w:t>
      </w:r>
      <w:r w:rsidR="00EE29DD" w:rsidRPr="00B2605E">
        <w:rPr>
          <w:rFonts w:ascii="Palatino Linotype" w:hAnsi="Palatino Linotype"/>
          <w:sz w:val="24"/>
          <w:szCs w:val="24"/>
        </w:rPr>
        <w:t xml:space="preserve">καθώς και το </w:t>
      </w:r>
      <w:r w:rsidR="00B2605E" w:rsidRPr="00B2605E">
        <w:rPr>
          <w:rFonts w:ascii="Palatino Linotype" w:hAnsi="Palatino Linotype"/>
          <w:sz w:val="24"/>
          <w:szCs w:val="24"/>
        </w:rPr>
        <w:t>Έντυπο</w:t>
      </w:r>
      <w:r w:rsidR="00EE29DD" w:rsidRPr="00B2605E">
        <w:rPr>
          <w:rFonts w:ascii="Palatino Linotype" w:hAnsi="Palatino Linotype"/>
          <w:sz w:val="24"/>
          <w:szCs w:val="24"/>
        </w:rPr>
        <w:t xml:space="preserve"> Οφειλών Πάγιου Τέλους Κτηματογράφησης στους συμβολαιογράφους ηλεκτρονικά</w:t>
      </w:r>
      <w:r w:rsidR="00B2605E" w:rsidRPr="00B2605E">
        <w:rPr>
          <w:rFonts w:ascii="Palatino Linotype" w:hAnsi="Palatino Linotype"/>
          <w:sz w:val="24"/>
          <w:szCs w:val="24"/>
        </w:rPr>
        <w:t>,</w:t>
      </w:r>
      <w:r w:rsidR="00EE29DD" w:rsidRPr="00B2605E">
        <w:rPr>
          <w:rFonts w:ascii="Palatino Linotype" w:hAnsi="Palatino Linotype"/>
          <w:sz w:val="24"/>
          <w:szCs w:val="24"/>
        </w:rPr>
        <w:t xml:space="preserve"> κατόπιν σχετικής αίτησής τους με μήνυμα ηλεκτρονικού ταχυδρομείου.</w:t>
      </w:r>
    </w:p>
    <w:p w14:paraId="4E1106E6" w14:textId="77777777" w:rsidR="00B2605E" w:rsidRPr="00B2605E" w:rsidRDefault="00B2605E" w:rsidP="00B2605E">
      <w:pPr>
        <w:spacing w:before="120" w:after="120" w:line="240" w:lineRule="auto"/>
        <w:ind w:left="-142" w:right="-482" w:firstLine="567"/>
        <w:jc w:val="both"/>
        <w:rPr>
          <w:rFonts w:ascii="Palatino Linotype" w:hAnsi="Palatino Linotype"/>
          <w:sz w:val="24"/>
          <w:szCs w:val="24"/>
        </w:rPr>
      </w:pPr>
    </w:p>
    <w:p w14:paraId="0D2F1FF6" w14:textId="2172829D" w:rsidR="00F07952" w:rsidRDefault="00F07952" w:rsidP="00B2605E">
      <w:pPr>
        <w:spacing w:after="0" w:line="240" w:lineRule="auto"/>
        <w:ind w:left="-142" w:right="-482"/>
        <w:jc w:val="center"/>
        <w:rPr>
          <w:rFonts w:ascii="Palatino Linotype" w:hAnsi="Palatino Linotype" w:cs="Tahoma"/>
          <w:sz w:val="24"/>
          <w:szCs w:val="24"/>
        </w:rPr>
      </w:pPr>
      <w:r w:rsidRPr="00B2605E">
        <w:rPr>
          <w:rFonts w:ascii="Palatino Linotype" w:hAnsi="Palatino Linotype" w:cs="Tahoma"/>
          <w:sz w:val="24"/>
          <w:szCs w:val="24"/>
        </w:rPr>
        <w:t>Με τιμή</w:t>
      </w:r>
    </w:p>
    <w:p w14:paraId="78F005B4" w14:textId="4C3F69E5" w:rsidR="00B2605E" w:rsidRPr="00B2605E" w:rsidRDefault="00B2605E" w:rsidP="00B2605E">
      <w:pPr>
        <w:pStyle w:val="a3"/>
        <w:ind w:left="-142" w:right="-482"/>
        <w:jc w:val="center"/>
        <w:rPr>
          <w:rFonts w:ascii="Palatino Linotype" w:hAnsi="Palatino Linotype" w:cs="Tahoma"/>
          <w:lang w:val="el-GR"/>
        </w:rPr>
      </w:pPr>
      <w:r w:rsidRPr="00B2605E">
        <w:rPr>
          <w:rFonts w:ascii="Palatino Linotype" w:hAnsi="Palatino Linotype" w:cs="Tahoma"/>
        </w:rPr>
        <w:t>Ο Πρόεδρος</w:t>
      </w:r>
    </w:p>
    <w:p w14:paraId="4BB140F9" w14:textId="6BC856C4" w:rsidR="00A6318B" w:rsidRPr="00B2605E" w:rsidRDefault="00B2605E" w:rsidP="00B2605E">
      <w:pPr>
        <w:pStyle w:val="a3"/>
        <w:ind w:left="-142" w:right="-482"/>
        <w:jc w:val="center"/>
        <w:rPr>
          <w:rFonts w:ascii="Palatino Linotype" w:hAnsi="Palatino Linotype" w:cs="Tahoma"/>
        </w:rPr>
      </w:pPr>
      <w:r w:rsidRPr="00B2605E">
        <w:rPr>
          <w:rFonts w:ascii="Palatino Linotype" w:hAnsi="Palatino Linotype" w:cs="Tahoma"/>
          <w:noProof/>
          <w:lang w:val="el-GR" w:eastAsia="el-GR"/>
        </w:rPr>
        <w:drawing>
          <wp:inline distT="0" distB="0" distL="0" distR="0" wp14:anchorId="7FB592B0" wp14:editId="6BF6A689">
            <wp:extent cx="2045539" cy="147459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ή προέδρου Σύλλογος.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825" cy="1474802"/>
                    </a:xfrm>
                    <a:prstGeom prst="rect">
                      <a:avLst/>
                    </a:prstGeom>
                  </pic:spPr>
                </pic:pic>
              </a:graphicData>
            </a:graphic>
          </wp:inline>
        </w:drawing>
      </w:r>
    </w:p>
    <w:p w14:paraId="2B6873AA" w14:textId="6B283652" w:rsidR="00713091" w:rsidRPr="00B2605E" w:rsidRDefault="00F07952" w:rsidP="00B2605E">
      <w:pPr>
        <w:spacing w:after="0" w:line="240" w:lineRule="auto"/>
        <w:ind w:left="-142" w:right="-482"/>
        <w:jc w:val="center"/>
        <w:rPr>
          <w:rFonts w:ascii="Palatino Linotype" w:hAnsi="Palatino Linotype" w:cs="Tahoma"/>
          <w:sz w:val="24"/>
          <w:szCs w:val="24"/>
        </w:rPr>
      </w:pPr>
      <w:r w:rsidRPr="00B2605E">
        <w:rPr>
          <w:rFonts w:ascii="Palatino Linotype" w:hAnsi="Palatino Linotype" w:cs="Tahoma"/>
          <w:sz w:val="24"/>
          <w:szCs w:val="24"/>
        </w:rPr>
        <w:t xml:space="preserve">Γεώργιος </w:t>
      </w:r>
      <w:proofErr w:type="spellStart"/>
      <w:r w:rsidRPr="00B2605E">
        <w:rPr>
          <w:rFonts w:ascii="Palatino Linotype" w:hAnsi="Palatino Linotype" w:cs="Tahoma"/>
          <w:sz w:val="24"/>
          <w:szCs w:val="24"/>
        </w:rPr>
        <w:t>Ρούσκας</w:t>
      </w:r>
      <w:proofErr w:type="spellEnd"/>
    </w:p>
    <w:sectPr w:rsidR="00713091" w:rsidRPr="00B2605E" w:rsidSect="001869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400EA"/>
    <w:multiLevelType w:val="hybridMultilevel"/>
    <w:tmpl w:val="F20E8B7E"/>
    <w:lvl w:ilvl="0" w:tplc="45C4E9F4">
      <w:numFmt w:val="bullet"/>
      <w:lvlText w:val="-"/>
      <w:lvlJc w:val="left"/>
      <w:pPr>
        <w:ind w:left="720" w:hanging="360"/>
      </w:pPr>
      <w:rPr>
        <w:rFonts w:ascii="Palatino Linotype" w:eastAsiaTheme="minorHAnsi" w:hAnsi="Palatino Linotype"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46F622A"/>
    <w:multiLevelType w:val="hybridMultilevel"/>
    <w:tmpl w:val="492EC4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2F"/>
    <w:rsid w:val="00015316"/>
    <w:rsid w:val="000207D4"/>
    <w:rsid w:val="00097AFA"/>
    <w:rsid w:val="00104552"/>
    <w:rsid w:val="0018692F"/>
    <w:rsid w:val="001A02C7"/>
    <w:rsid w:val="001D01B4"/>
    <w:rsid w:val="001E5C98"/>
    <w:rsid w:val="001F693C"/>
    <w:rsid w:val="00200541"/>
    <w:rsid w:val="002073D3"/>
    <w:rsid w:val="00244142"/>
    <w:rsid w:val="002875CD"/>
    <w:rsid w:val="002925D6"/>
    <w:rsid w:val="00340C94"/>
    <w:rsid w:val="003B78FE"/>
    <w:rsid w:val="004C7610"/>
    <w:rsid w:val="004F04BB"/>
    <w:rsid w:val="004F645C"/>
    <w:rsid w:val="00527555"/>
    <w:rsid w:val="005833AD"/>
    <w:rsid w:val="006705B7"/>
    <w:rsid w:val="006A7323"/>
    <w:rsid w:val="006C0207"/>
    <w:rsid w:val="00713091"/>
    <w:rsid w:val="00787065"/>
    <w:rsid w:val="0083371E"/>
    <w:rsid w:val="00890E75"/>
    <w:rsid w:val="008B165F"/>
    <w:rsid w:val="009804BE"/>
    <w:rsid w:val="009D5CBB"/>
    <w:rsid w:val="009F5F55"/>
    <w:rsid w:val="00A07329"/>
    <w:rsid w:val="00A50395"/>
    <w:rsid w:val="00A6318B"/>
    <w:rsid w:val="00B2605E"/>
    <w:rsid w:val="00B82E2C"/>
    <w:rsid w:val="00B93519"/>
    <w:rsid w:val="00B94D6E"/>
    <w:rsid w:val="00BE69E8"/>
    <w:rsid w:val="00C7476D"/>
    <w:rsid w:val="00D176A5"/>
    <w:rsid w:val="00D352BE"/>
    <w:rsid w:val="00DB2FE8"/>
    <w:rsid w:val="00DC20C2"/>
    <w:rsid w:val="00EE29DD"/>
    <w:rsid w:val="00F07952"/>
    <w:rsid w:val="00F93A1E"/>
    <w:rsid w:val="00FF2C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F07952"/>
    <w:pPr>
      <w:spacing w:after="0" w:line="240" w:lineRule="auto"/>
      <w:jc w:val="both"/>
    </w:pPr>
    <w:rPr>
      <w:rFonts w:ascii="Times New Roman" w:eastAsia="Times New Roman" w:hAnsi="Times New Roman" w:cs="Times New Roman"/>
      <w:sz w:val="24"/>
      <w:szCs w:val="24"/>
      <w:lang w:val="x-none" w:eastAsia="x-none"/>
    </w:rPr>
  </w:style>
  <w:style w:type="character" w:customStyle="1" w:styleId="Char">
    <w:name w:val="Σώμα κειμένου Char"/>
    <w:basedOn w:val="a0"/>
    <w:link w:val="a3"/>
    <w:rsid w:val="00F07952"/>
    <w:rPr>
      <w:rFonts w:ascii="Times New Roman" w:eastAsia="Times New Roman" w:hAnsi="Times New Roman" w:cs="Times New Roman"/>
      <w:sz w:val="24"/>
      <w:szCs w:val="24"/>
      <w:lang w:val="x-none" w:eastAsia="x-none"/>
    </w:rPr>
  </w:style>
  <w:style w:type="character" w:styleId="-">
    <w:name w:val="Hyperlink"/>
    <w:basedOn w:val="a0"/>
    <w:uiPriority w:val="99"/>
    <w:unhideWhenUsed/>
    <w:rsid w:val="00787065"/>
    <w:rPr>
      <w:color w:val="0000FF" w:themeColor="hyperlink"/>
      <w:u w:val="single"/>
    </w:rPr>
  </w:style>
  <w:style w:type="character" w:customStyle="1" w:styleId="UnresolvedMention">
    <w:name w:val="Unresolved Mention"/>
    <w:basedOn w:val="a0"/>
    <w:uiPriority w:val="99"/>
    <w:semiHidden/>
    <w:unhideWhenUsed/>
    <w:rsid w:val="00787065"/>
    <w:rPr>
      <w:color w:val="605E5C"/>
      <w:shd w:val="clear" w:color="auto" w:fill="E1DFDD"/>
    </w:rPr>
  </w:style>
  <w:style w:type="paragraph" w:styleId="a4">
    <w:name w:val="List Paragraph"/>
    <w:basedOn w:val="a"/>
    <w:uiPriority w:val="34"/>
    <w:qFormat/>
    <w:rsid w:val="002073D3"/>
    <w:pPr>
      <w:ind w:left="720"/>
      <w:contextualSpacing/>
    </w:pPr>
  </w:style>
  <w:style w:type="paragraph" w:styleId="a5">
    <w:name w:val="Balloon Text"/>
    <w:basedOn w:val="a"/>
    <w:link w:val="Char0"/>
    <w:uiPriority w:val="99"/>
    <w:semiHidden/>
    <w:unhideWhenUsed/>
    <w:rsid w:val="00F93A1E"/>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F93A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F07952"/>
    <w:pPr>
      <w:spacing w:after="0" w:line="240" w:lineRule="auto"/>
      <w:jc w:val="both"/>
    </w:pPr>
    <w:rPr>
      <w:rFonts w:ascii="Times New Roman" w:eastAsia="Times New Roman" w:hAnsi="Times New Roman" w:cs="Times New Roman"/>
      <w:sz w:val="24"/>
      <w:szCs w:val="24"/>
      <w:lang w:val="x-none" w:eastAsia="x-none"/>
    </w:rPr>
  </w:style>
  <w:style w:type="character" w:customStyle="1" w:styleId="Char">
    <w:name w:val="Σώμα κειμένου Char"/>
    <w:basedOn w:val="a0"/>
    <w:link w:val="a3"/>
    <w:rsid w:val="00F07952"/>
    <w:rPr>
      <w:rFonts w:ascii="Times New Roman" w:eastAsia="Times New Roman" w:hAnsi="Times New Roman" w:cs="Times New Roman"/>
      <w:sz w:val="24"/>
      <w:szCs w:val="24"/>
      <w:lang w:val="x-none" w:eastAsia="x-none"/>
    </w:rPr>
  </w:style>
  <w:style w:type="character" w:styleId="-">
    <w:name w:val="Hyperlink"/>
    <w:basedOn w:val="a0"/>
    <w:uiPriority w:val="99"/>
    <w:unhideWhenUsed/>
    <w:rsid w:val="00787065"/>
    <w:rPr>
      <w:color w:val="0000FF" w:themeColor="hyperlink"/>
      <w:u w:val="single"/>
    </w:rPr>
  </w:style>
  <w:style w:type="character" w:customStyle="1" w:styleId="UnresolvedMention">
    <w:name w:val="Unresolved Mention"/>
    <w:basedOn w:val="a0"/>
    <w:uiPriority w:val="99"/>
    <w:semiHidden/>
    <w:unhideWhenUsed/>
    <w:rsid w:val="00787065"/>
    <w:rPr>
      <w:color w:val="605E5C"/>
      <w:shd w:val="clear" w:color="auto" w:fill="E1DFDD"/>
    </w:rPr>
  </w:style>
  <w:style w:type="paragraph" w:styleId="a4">
    <w:name w:val="List Paragraph"/>
    <w:basedOn w:val="a"/>
    <w:uiPriority w:val="34"/>
    <w:qFormat/>
    <w:rsid w:val="002073D3"/>
    <w:pPr>
      <w:ind w:left="720"/>
      <w:contextualSpacing/>
    </w:pPr>
  </w:style>
  <w:style w:type="paragraph" w:styleId="a5">
    <w:name w:val="Balloon Text"/>
    <w:basedOn w:val="a"/>
    <w:link w:val="Char0"/>
    <w:uiPriority w:val="99"/>
    <w:semiHidden/>
    <w:unhideWhenUsed/>
    <w:rsid w:val="00F93A1E"/>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F93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8148-7606-4C9D-B443-F8A1C451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826</Words>
  <Characters>4465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tritos9</cp:lastModifiedBy>
  <cp:revision>4</cp:revision>
  <cp:lastPrinted>2020-06-03T10:21:00Z</cp:lastPrinted>
  <dcterms:created xsi:type="dcterms:W3CDTF">2020-06-03T11:08:00Z</dcterms:created>
  <dcterms:modified xsi:type="dcterms:W3CDTF">2020-06-03T11:39:00Z</dcterms:modified>
</cp:coreProperties>
</file>