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94"/>
        <w:tblW w:w="914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81"/>
        <w:gridCol w:w="284"/>
        <w:gridCol w:w="4677"/>
      </w:tblGrid>
      <w:tr w:rsidR="00FE269A" w:rsidRPr="00FE269A" w14:paraId="2AED663A" w14:textId="77777777" w:rsidTr="00C71265">
        <w:tc>
          <w:tcPr>
            <w:tcW w:w="4181" w:type="dxa"/>
            <w:hideMark/>
          </w:tcPr>
          <w:p w14:paraId="1BCEA599" w14:textId="7476626E" w:rsidR="00FE269A" w:rsidRPr="00FE269A" w:rsidRDefault="00FE269A" w:rsidP="00FE269A">
            <w:pPr>
              <w:spacing w:after="0" w:line="240" w:lineRule="auto"/>
              <w:ind w:right="-70"/>
              <w:jc w:val="center"/>
              <w:rPr>
                <w:rFonts w:ascii="Georgia" w:eastAsia="Times New Roman" w:hAnsi="Georgia" w:cs="Lucida Sans Unicode"/>
                <w:sz w:val="20"/>
                <w:szCs w:val="20"/>
                <w:lang w:eastAsia="el-GR"/>
              </w:rPr>
            </w:pPr>
            <w:r w:rsidRPr="00FE269A">
              <w:rPr>
                <w:rFonts w:ascii="Georgia" w:eastAsia="Times New Roman" w:hAnsi="Georgia" w:cs="Lucida Sans Unicode"/>
                <w:noProof/>
                <w:sz w:val="20"/>
                <w:szCs w:val="20"/>
                <w:lang w:eastAsia="el-GR"/>
              </w:rPr>
              <w:drawing>
                <wp:inline distT="0" distB="0" distL="0" distR="0" wp14:anchorId="7F59318B" wp14:editId="14DCC4CB">
                  <wp:extent cx="571500" cy="561975"/>
                  <wp:effectExtent l="0" t="0" r="0" b="9525"/>
                  <wp:docPr id="2" name="Εικόνα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4" w:type="dxa"/>
          </w:tcPr>
          <w:p w14:paraId="61B39B0C" w14:textId="77777777" w:rsidR="00FE269A" w:rsidRPr="00FE269A" w:rsidRDefault="00FE269A" w:rsidP="00FE269A">
            <w:pPr>
              <w:spacing w:after="0" w:line="240" w:lineRule="auto"/>
              <w:rPr>
                <w:rFonts w:ascii="Georgia" w:eastAsia="Times New Roman" w:hAnsi="Georgia" w:cs="Lucida Sans Unicode"/>
                <w:sz w:val="20"/>
                <w:szCs w:val="20"/>
                <w:lang w:eastAsia="el-GR"/>
              </w:rPr>
            </w:pPr>
          </w:p>
        </w:tc>
        <w:tc>
          <w:tcPr>
            <w:tcW w:w="4677" w:type="dxa"/>
          </w:tcPr>
          <w:p w14:paraId="42500B9A" w14:textId="77777777" w:rsidR="00FE269A" w:rsidRPr="00FE269A" w:rsidRDefault="00FE269A" w:rsidP="00FE269A">
            <w:pPr>
              <w:spacing w:after="0" w:line="240" w:lineRule="auto"/>
              <w:ind w:right="-70"/>
              <w:rPr>
                <w:rFonts w:ascii="Georgia" w:eastAsia="Times New Roman" w:hAnsi="Georgia" w:cs="Lucida Sans Unicode"/>
                <w:sz w:val="20"/>
                <w:szCs w:val="20"/>
                <w:lang w:eastAsia="el-GR"/>
              </w:rPr>
            </w:pPr>
          </w:p>
          <w:p w14:paraId="13D9F089" w14:textId="77777777" w:rsidR="00FE269A" w:rsidRPr="00FE269A" w:rsidRDefault="00FE269A" w:rsidP="00FE269A">
            <w:pPr>
              <w:spacing w:after="0" w:line="240" w:lineRule="auto"/>
              <w:ind w:right="-70"/>
              <w:rPr>
                <w:rFonts w:ascii="Georgia" w:eastAsia="Times New Roman" w:hAnsi="Georgia" w:cs="Lucida Sans Unicode"/>
                <w:b/>
                <w:spacing w:val="40"/>
                <w:sz w:val="28"/>
                <w:szCs w:val="28"/>
                <w:lang w:eastAsia="el-GR"/>
              </w:rPr>
            </w:pPr>
            <w:r w:rsidRPr="00FE269A">
              <w:rPr>
                <w:rFonts w:ascii="Palatino Linotype" w:eastAsia="Times New Roman" w:hAnsi="Palatino Linotype" w:cs="Times New Roman"/>
                <w:sz w:val="34"/>
                <w:szCs w:val="34"/>
                <w:lang w:eastAsia="el-GR"/>
              </w:rPr>
              <w:t xml:space="preserve">      </w:t>
            </w:r>
            <w:r w:rsidRPr="00FE269A">
              <w:rPr>
                <w:rFonts w:ascii="Palatino Linotype" w:eastAsia="Times New Roman" w:hAnsi="Palatino Linotype" w:cs="Times New Roman"/>
                <w:b/>
                <w:sz w:val="34"/>
                <w:szCs w:val="34"/>
                <w:lang w:eastAsia="el-GR"/>
              </w:rPr>
              <w:t xml:space="preserve">    </w:t>
            </w:r>
          </w:p>
        </w:tc>
      </w:tr>
      <w:tr w:rsidR="00FE269A" w:rsidRPr="00FE269A" w14:paraId="659C9826" w14:textId="77777777" w:rsidTr="00C71265">
        <w:tc>
          <w:tcPr>
            <w:tcW w:w="4181" w:type="dxa"/>
            <w:hideMark/>
          </w:tcPr>
          <w:p w14:paraId="70778A39" w14:textId="77777777" w:rsidR="00FE269A" w:rsidRPr="00FE269A" w:rsidRDefault="00FE269A" w:rsidP="00FE269A">
            <w:pPr>
              <w:spacing w:after="0" w:line="240" w:lineRule="auto"/>
              <w:ind w:right="-70"/>
              <w:jc w:val="center"/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  <w:t>ΕΛΛΗΝΙΚΗ ΔΗΜΟΚΡΑΤΙΑ</w:t>
            </w:r>
          </w:p>
        </w:tc>
        <w:tc>
          <w:tcPr>
            <w:tcW w:w="284" w:type="dxa"/>
          </w:tcPr>
          <w:p w14:paraId="34FE8DAA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  <w:hideMark/>
          </w:tcPr>
          <w:p w14:paraId="248D8E66" w14:textId="3F914428" w:rsidR="00FE269A" w:rsidRPr="00FE269A" w:rsidRDefault="00FE269A" w:rsidP="00FE269A">
            <w:pPr>
              <w:spacing w:after="0" w:line="240" w:lineRule="auto"/>
              <w:ind w:right="-70"/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 xml:space="preserve">Αθήνα </w:t>
            </w:r>
            <w:r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>25</w:t>
            </w:r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 xml:space="preserve"> Νοεμβρίου 2020</w:t>
            </w:r>
          </w:p>
        </w:tc>
      </w:tr>
      <w:tr w:rsidR="00FE269A" w:rsidRPr="00FE269A" w14:paraId="5A3BC067" w14:textId="77777777" w:rsidTr="00C71265">
        <w:tc>
          <w:tcPr>
            <w:tcW w:w="4181" w:type="dxa"/>
            <w:hideMark/>
          </w:tcPr>
          <w:p w14:paraId="4385D361" w14:textId="77777777" w:rsidR="00FE269A" w:rsidRPr="00FE269A" w:rsidRDefault="00FE269A" w:rsidP="00FE269A">
            <w:pPr>
              <w:spacing w:after="0" w:line="240" w:lineRule="auto"/>
              <w:ind w:right="-70"/>
              <w:jc w:val="center"/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  <w:t>ΥΠΟΥΡΓΕΙΟ ΔΙΚΑΙΟΣΥΝΗΣ</w:t>
            </w:r>
          </w:p>
        </w:tc>
        <w:tc>
          <w:tcPr>
            <w:tcW w:w="284" w:type="dxa"/>
          </w:tcPr>
          <w:p w14:paraId="000B0776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</w:tcPr>
          <w:p w14:paraId="4229D777" w14:textId="77777777" w:rsidR="00FE269A" w:rsidRPr="00FE269A" w:rsidRDefault="00FE269A" w:rsidP="00FE269A">
            <w:pPr>
              <w:spacing w:after="0" w:line="240" w:lineRule="auto"/>
              <w:ind w:right="-70"/>
              <w:rPr>
                <w:rFonts w:ascii="Book Antiqua" w:eastAsia="Times New Roman" w:hAnsi="Book Antiqua" w:cs="Lucida Sans Unicode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FE269A" w:rsidRPr="00FE269A" w14:paraId="55E603B2" w14:textId="77777777" w:rsidTr="00C71265">
        <w:tc>
          <w:tcPr>
            <w:tcW w:w="4181" w:type="dxa"/>
            <w:hideMark/>
          </w:tcPr>
          <w:p w14:paraId="41512488" w14:textId="77777777" w:rsidR="00FE269A" w:rsidRPr="00FE269A" w:rsidRDefault="00FE269A" w:rsidP="00FE269A">
            <w:pPr>
              <w:spacing w:after="0" w:line="240" w:lineRule="auto"/>
              <w:ind w:right="-68"/>
              <w:jc w:val="center"/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  <w:t>ΣΥΜΒΟΛΑΙΟΓΡΑΦΙΚΟΣ ΣΥΛΛΟΓΟΣ</w:t>
            </w:r>
          </w:p>
        </w:tc>
        <w:tc>
          <w:tcPr>
            <w:tcW w:w="284" w:type="dxa"/>
          </w:tcPr>
          <w:p w14:paraId="60F34B92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  <w:hideMark/>
          </w:tcPr>
          <w:p w14:paraId="70A71BE5" w14:textId="53D24B46" w:rsidR="00FE269A" w:rsidRPr="00337474" w:rsidRDefault="00FE269A" w:rsidP="00FE269A">
            <w:pPr>
              <w:spacing w:after="0" w:line="240" w:lineRule="auto"/>
              <w:ind w:right="-70"/>
              <w:rPr>
                <w:rFonts w:ascii="Book Antiqua" w:eastAsia="Times New Roman" w:hAnsi="Book Antiqua" w:cs="Lucida Sans Unicode"/>
                <w:b/>
                <w:bCs/>
                <w:sz w:val="24"/>
                <w:szCs w:val="24"/>
                <w:lang w:val="en-US" w:eastAsia="el-GR"/>
              </w:rPr>
            </w:pPr>
            <w:proofErr w:type="spellStart"/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>Αριθμ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 xml:space="preserve">. </w:t>
            </w:r>
            <w:proofErr w:type="spellStart"/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>Πρωτ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24"/>
                <w:szCs w:val="24"/>
                <w:lang w:eastAsia="el-GR"/>
              </w:rPr>
              <w:t xml:space="preserve">. </w:t>
            </w:r>
            <w:r w:rsidR="00337474">
              <w:rPr>
                <w:rFonts w:ascii="Book Antiqua" w:eastAsia="Times New Roman" w:hAnsi="Book Antiqua" w:cs="Lucida Sans Unicode"/>
                <w:b/>
                <w:sz w:val="24"/>
                <w:szCs w:val="24"/>
                <w:lang w:eastAsia="el-GR"/>
              </w:rPr>
              <w:t>1670</w:t>
            </w:r>
            <w:bookmarkStart w:id="0" w:name="_GoBack"/>
            <w:bookmarkEnd w:id="0"/>
          </w:p>
        </w:tc>
      </w:tr>
      <w:tr w:rsidR="00FE269A" w:rsidRPr="00FE269A" w14:paraId="24C0ED93" w14:textId="77777777" w:rsidTr="00C71265">
        <w:tc>
          <w:tcPr>
            <w:tcW w:w="4181" w:type="dxa"/>
            <w:hideMark/>
          </w:tcPr>
          <w:p w14:paraId="7428A5E4" w14:textId="77777777" w:rsidR="00FE269A" w:rsidRPr="00FE269A" w:rsidRDefault="00FE269A" w:rsidP="00FE269A">
            <w:pPr>
              <w:spacing w:after="0" w:line="240" w:lineRule="auto"/>
              <w:ind w:right="-68"/>
              <w:jc w:val="center"/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val="en-US" w:eastAsia="el-GR"/>
              </w:rPr>
            </w:pP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  <w:t xml:space="preserve">ΕΦΕΤΕΙΩΝ ΑΘΗΝΩΝ </w:t>
            </w: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val="en-US" w:eastAsia="el-GR"/>
              </w:rPr>
              <w:t>–</w:t>
            </w: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  <w:t xml:space="preserve"> ΠΕΙΡΑΙΩΣ</w:t>
            </w: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val="en-US" w:eastAsia="el-GR"/>
              </w:rPr>
              <w:t xml:space="preserve"> –</w:t>
            </w:r>
          </w:p>
        </w:tc>
        <w:tc>
          <w:tcPr>
            <w:tcW w:w="284" w:type="dxa"/>
          </w:tcPr>
          <w:p w14:paraId="5671210D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</w:tcPr>
          <w:p w14:paraId="4D0DC810" w14:textId="77777777" w:rsidR="00FE269A" w:rsidRPr="00FE269A" w:rsidRDefault="00FE269A" w:rsidP="00FE269A">
            <w:pPr>
              <w:spacing w:after="0" w:line="240" w:lineRule="auto"/>
              <w:ind w:right="-70"/>
              <w:rPr>
                <w:rFonts w:ascii="Book Antiqua" w:eastAsia="Times New Roman" w:hAnsi="Book Antiqua" w:cs="Lucida Sans Unicode"/>
                <w:sz w:val="24"/>
                <w:szCs w:val="24"/>
                <w:u w:val="single"/>
                <w:lang w:eastAsia="el-GR"/>
              </w:rPr>
            </w:pPr>
          </w:p>
        </w:tc>
      </w:tr>
      <w:tr w:rsidR="00FE269A" w:rsidRPr="00FE269A" w14:paraId="3B081530" w14:textId="77777777" w:rsidTr="00C71265">
        <w:tc>
          <w:tcPr>
            <w:tcW w:w="4181" w:type="dxa"/>
            <w:hideMark/>
          </w:tcPr>
          <w:p w14:paraId="1866D920" w14:textId="77777777" w:rsidR="00FE269A" w:rsidRPr="00FE269A" w:rsidRDefault="00FE269A" w:rsidP="00FE269A">
            <w:pPr>
              <w:spacing w:after="0" w:line="240" w:lineRule="auto"/>
              <w:ind w:right="-68"/>
              <w:jc w:val="center"/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  <w:t>ΑΙΓΑΙΟΥ ΚΑΙ ΔΩΔΕΚΑΝΗΣΟΥ</w:t>
            </w:r>
          </w:p>
        </w:tc>
        <w:tc>
          <w:tcPr>
            <w:tcW w:w="284" w:type="dxa"/>
          </w:tcPr>
          <w:p w14:paraId="3CA4675C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b/>
                <w:bCs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</w:tcPr>
          <w:p w14:paraId="0A1DF9E2" w14:textId="77777777" w:rsidR="00FE269A" w:rsidRPr="00FE269A" w:rsidRDefault="00FE269A" w:rsidP="00FE269A">
            <w:pPr>
              <w:spacing w:after="0" w:line="240" w:lineRule="auto"/>
              <w:ind w:right="-70"/>
              <w:rPr>
                <w:rFonts w:ascii="Book Antiqua" w:eastAsia="Times New Roman" w:hAnsi="Book Antiqua" w:cs="Lucida Sans Unicode"/>
                <w:b/>
                <w:bCs/>
                <w:sz w:val="24"/>
                <w:szCs w:val="24"/>
                <w:lang w:eastAsia="el-GR"/>
              </w:rPr>
            </w:pPr>
          </w:p>
        </w:tc>
      </w:tr>
      <w:tr w:rsidR="00FE269A" w:rsidRPr="00FE269A" w14:paraId="10A64AD2" w14:textId="77777777" w:rsidTr="00C71265">
        <w:trPr>
          <w:trHeight w:val="419"/>
        </w:trPr>
        <w:tc>
          <w:tcPr>
            <w:tcW w:w="4181" w:type="dxa"/>
          </w:tcPr>
          <w:p w14:paraId="4021B438" w14:textId="77777777" w:rsidR="00FE269A" w:rsidRPr="00FE269A" w:rsidRDefault="00FE269A" w:rsidP="00FE269A">
            <w:pPr>
              <w:spacing w:after="0" w:line="240" w:lineRule="auto"/>
              <w:ind w:right="-68"/>
              <w:jc w:val="center"/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  <w:t>Α Θ Η Ν Α</w:t>
            </w:r>
          </w:p>
          <w:p w14:paraId="680BA3C1" w14:textId="77777777" w:rsidR="00FE269A" w:rsidRPr="00FE269A" w:rsidRDefault="00FE269A" w:rsidP="00FE269A">
            <w:pPr>
              <w:spacing w:after="0" w:line="240" w:lineRule="auto"/>
              <w:ind w:right="-70"/>
              <w:jc w:val="center"/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8"/>
                <w:szCs w:val="18"/>
                <w:lang w:eastAsia="el-GR"/>
              </w:rPr>
              <w:t>------------------</w:t>
            </w:r>
          </w:p>
        </w:tc>
        <w:tc>
          <w:tcPr>
            <w:tcW w:w="284" w:type="dxa"/>
          </w:tcPr>
          <w:p w14:paraId="21961408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b/>
                <w:bCs/>
                <w:sz w:val="20"/>
                <w:szCs w:val="20"/>
                <w:lang w:eastAsia="el-GR"/>
              </w:rPr>
            </w:pPr>
          </w:p>
        </w:tc>
        <w:tc>
          <w:tcPr>
            <w:tcW w:w="4677" w:type="dxa"/>
            <w:hideMark/>
          </w:tcPr>
          <w:p w14:paraId="158B467C" w14:textId="77777777" w:rsidR="00FE269A" w:rsidRPr="00FE269A" w:rsidRDefault="00FE269A" w:rsidP="00FE269A">
            <w:pPr>
              <w:spacing w:after="0" w:line="240" w:lineRule="auto"/>
              <w:ind w:right="918"/>
              <w:rPr>
                <w:rFonts w:ascii="Book Antiqua" w:eastAsia="Times New Roman" w:hAnsi="Book Antiqua" w:cs="Times New Roman"/>
                <w:b/>
                <w:sz w:val="24"/>
                <w:szCs w:val="24"/>
                <w:lang w:eastAsia="el-GR"/>
              </w:rPr>
            </w:pPr>
          </w:p>
          <w:p w14:paraId="1B1BB2C7" w14:textId="77777777" w:rsidR="00FE269A" w:rsidRPr="00FE269A" w:rsidRDefault="00FE269A" w:rsidP="00FE269A">
            <w:pPr>
              <w:spacing w:after="0" w:line="240" w:lineRule="auto"/>
              <w:ind w:right="918"/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el-GR"/>
              </w:rPr>
            </w:pPr>
          </w:p>
        </w:tc>
      </w:tr>
      <w:tr w:rsidR="00FE269A" w:rsidRPr="00FE269A" w14:paraId="4ACAF77D" w14:textId="77777777" w:rsidTr="00C71265">
        <w:tc>
          <w:tcPr>
            <w:tcW w:w="4181" w:type="dxa"/>
            <w:hideMark/>
          </w:tcPr>
          <w:p w14:paraId="56911B8D" w14:textId="77777777" w:rsidR="00FE269A" w:rsidRPr="00FE269A" w:rsidRDefault="00FE269A" w:rsidP="00FE269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</w:pPr>
            <w:proofErr w:type="spellStart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>Ταχ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>. Δ/</w:t>
            </w:r>
            <w:proofErr w:type="spellStart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>νση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ab/>
              <w:t xml:space="preserve">  : Γ. Γενναδίου 4 - Τ.Κ. 106 78-Αθήνα</w:t>
            </w:r>
          </w:p>
          <w:p w14:paraId="17DAD215" w14:textId="77777777" w:rsidR="00FE269A" w:rsidRPr="00FE269A" w:rsidRDefault="00FE269A" w:rsidP="00FE269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>Τηλέφωνα</w:t>
            </w: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ab/>
              <w:t xml:space="preserve">  : 210 330 7450,-60,-70,-80,-90</w:t>
            </w:r>
          </w:p>
          <w:p w14:paraId="40BA2BA6" w14:textId="77777777" w:rsidR="00FE269A" w:rsidRPr="00FE269A" w:rsidRDefault="00FE269A" w:rsidP="00FE269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>FAX</w:t>
            </w: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ab/>
              <w:t xml:space="preserve">  : 210 384 8335</w:t>
            </w:r>
          </w:p>
          <w:p w14:paraId="412945BD" w14:textId="77777777" w:rsidR="00FE269A" w:rsidRPr="00FE269A" w:rsidRDefault="00FE269A" w:rsidP="00FE269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de-DE" w:eastAsia="el-GR"/>
              </w:rPr>
              <w:t>E</w:t>
            </w: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>-</w:t>
            </w: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de-DE" w:eastAsia="el-GR"/>
              </w:rPr>
              <w:t>mail</w:t>
            </w: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 xml:space="preserve">               : </w:t>
            </w:r>
            <w:proofErr w:type="spellStart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de-DE" w:eastAsia="el-GR"/>
              </w:rPr>
              <w:t>notaries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>@</w:t>
            </w:r>
            <w:proofErr w:type="spellStart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de-DE" w:eastAsia="el-GR"/>
              </w:rPr>
              <w:t>notariat</w:t>
            </w:r>
            <w:proofErr w:type="spellEnd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en-US" w:eastAsia="el-GR"/>
              </w:rPr>
              <w:t>.</w:t>
            </w:r>
            <w:proofErr w:type="spellStart"/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val="de-DE" w:eastAsia="el-GR"/>
              </w:rPr>
              <w:t>gr</w:t>
            </w:r>
            <w:proofErr w:type="spellEnd"/>
          </w:p>
          <w:p w14:paraId="6765339B" w14:textId="77777777" w:rsidR="00FE269A" w:rsidRPr="00FE269A" w:rsidRDefault="00FE269A" w:rsidP="00FE269A">
            <w:pPr>
              <w:tabs>
                <w:tab w:val="left" w:pos="993"/>
              </w:tabs>
              <w:spacing w:after="0" w:line="240" w:lineRule="auto"/>
              <w:ind w:right="-2"/>
              <w:rPr>
                <w:rFonts w:ascii="Book Antiqua" w:eastAsia="Times New Roman" w:hAnsi="Book Antiqua" w:cs="Lucida Sans Unicode"/>
                <w:b/>
                <w:bCs/>
                <w:sz w:val="18"/>
                <w:szCs w:val="18"/>
                <w:lang w:eastAsia="el-GR"/>
              </w:rPr>
            </w:pPr>
            <w:r w:rsidRPr="00FE269A"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  <w:t>Πληροφορίες   : Θεόδωρος Χαλκίδης</w:t>
            </w:r>
          </w:p>
        </w:tc>
        <w:tc>
          <w:tcPr>
            <w:tcW w:w="284" w:type="dxa"/>
          </w:tcPr>
          <w:p w14:paraId="3079BA3E" w14:textId="77777777" w:rsidR="00FE269A" w:rsidRPr="00FE269A" w:rsidRDefault="00FE269A" w:rsidP="00FE269A">
            <w:pPr>
              <w:spacing w:after="0" w:line="240" w:lineRule="auto"/>
              <w:rPr>
                <w:rFonts w:ascii="Book Antiqua" w:eastAsia="Times New Roman" w:hAnsi="Book Antiqua" w:cs="Lucida Sans Unicode"/>
                <w:sz w:val="16"/>
                <w:szCs w:val="16"/>
                <w:lang w:eastAsia="el-GR"/>
              </w:rPr>
            </w:pPr>
          </w:p>
        </w:tc>
        <w:tc>
          <w:tcPr>
            <w:tcW w:w="4677" w:type="dxa"/>
          </w:tcPr>
          <w:p w14:paraId="48EABCCE" w14:textId="77777777" w:rsidR="00FE269A" w:rsidRPr="00FE269A" w:rsidRDefault="00FE269A" w:rsidP="00FE269A">
            <w:pPr>
              <w:spacing w:after="0" w:line="240" w:lineRule="auto"/>
              <w:ind w:right="918"/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el-GR"/>
              </w:rPr>
            </w:pPr>
            <w:r w:rsidRPr="00FE269A">
              <w:rPr>
                <w:rFonts w:ascii="Book Antiqua" w:eastAsia="Times New Roman" w:hAnsi="Book Antiqua" w:cs="Times New Roman"/>
                <w:b/>
                <w:sz w:val="24"/>
                <w:szCs w:val="24"/>
                <w:u w:val="single"/>
                <w:lang w:eastAsia="el-GR"/>
              </w:rPr>
              <w:t>Προς</w:t>
            </w:r>
          </w:p>
          <w:p w14:paraId="705A1455" w14:textId="77777777" w:rsidR="00FE269A" w:rsidRPr="00FE269A" w:rsidRDefault="00FE269A" w:rsidP="00FE269A">
            <w:pPr>
              <w:spacing w:after="0" w:line="240" w:lineRule="auto"/>
              <w:ind w:right="918"/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</w:pPr>
            <w:r w:rsidRPr="00FE269A">
              <w:rPr>
                <w:rFonts w:ascii="Book Antiqua" w:eastAsia="Times New Roman" w:hAnsi="Book Antiqua" w:cs="Times New Roman"/>
                <w:sz w:val="24"/>
                <w:szCs w:val="24"/>
                <w:lang w:eastAsia="el-GR"/>
              </w:rPr>
              <w:t>Όλα τα μέλη του Συλλόγου</w:t>
            </w:r>
          </w:p>
        </w:tc>
      </w:tr>
    </w:tbl>
    <w:p w14:paraId="678564ED" w14:textId="77777777" w:rsidR="00FE269A" w:rsidRPr="00FE269A" w:rsidRDefault="00FE269A" w:rsidP="00FE269A">
      <w:pPr>
        <w:spacing w:after="120" w:line="240" w:lineRule="auto"/>
        <w:ind w:right="-51"/>
        <w:jc w:val="both"/>
        <w:rPr>
          <w:rFonts w:ascii="Book Antiqua" w:eastAsia="Times New Roman" w:hAnsi="Book Antiqua" w:cs="Tahoma"/>
          <w:b/>
          <w:spacing w:val="40"/>
          <w:sz w:val="16"/>
          <w:szCs w:val="16"/>
          <w:u w:val="single"/>
          <w:lang w:eastAsia="x-none"/>
        </w:rPr>
      </w:pPr>
    </w:p>
    <w:p w14:paraId="1947B7E9" w14:textId="082094FA" w:rsidR="00FE269A" w:rsidRPr="00C810EE" w:rsidRDefault="00FE269A" w:rsidP="00FE269A">
      <w:pPr>
        <w:spacing w:after="120"/>
        <w:ind w:right="-51"/>
        <w:jc w:val="both"/>
        <w:rPr>
          <w:rFonts w:ascii="Book Antiqua" w:hAnsi="Book Antiqua" w:cs="Tahoma"/>
          <w:b/>
          <w:i/>
          <w:spacing w:val="40"/>
          <w:sz w:val="28"/>
          <w:szCs w:val="28"/>
          <w:lang w:eastAsia="x-none"/>
        </w:rPr>
      </w:pPr>
      <w:r w:rsidRPr="00C810EE">
        <w:rPr>
          <w:rFonts w:ascii="Book Antiqua" w:hAnsi="Book Antiqua" w:cs="Tahoma"/>
          <w:b/>
          <w:spacing w:val="40"/>
          <w:sz w:val="28"/>
          <w:szCs w:val="28"/>
          <w:u w:val="single"/>
          <w:lang w:eastAsia="x-none"/>
        </w:rPr>
        <w:t>ΘΕΜΑ</w:t>
      </w:r>
      <w:r w:rsidRPr="00C810EE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: «</w:t>
      </w:r>
      <w:r w:rsidR="00ED04A6" w:rsidRPr="00C71265">
        <w:rPr>
          <w:rFonts w:ascii="Book Antiqua" w:hAnsi="Book Antiqua" w:cs="Tahoma"/>
          <w:b/>
          <w:i/>
          <w:spacing w:val="40"/>
          <w:sz w:val="28"/>
          <w:szCs w:val="28"/>
          <w:lang w:eastAsia="x-none"/>
        </w:rPr>
        <w:t>Μείωση ενοικίου</w:t>
      </w:r>
      <w:r w:rsidRPr="00C810EE">
        <w:rPr>
          <w:rFonts w:ascii="Book Antiqua" w:hAnsi="Book Antiqua" w:cs="Tahoma"/>
          <w:b/>
          <w:spacing w:val="40"/>
          <w:sz w:val="28"/>
          <w:szCs w:val="28"/>
          <w:lang w:eastAsia="x-none"/>
        </w:rPr>
        <w:t>»</w:t>
      </w:r>
    </w:p>
    <w:p w14:paraId="6F6720C3" w14:textId="77777777" w:rsidR="00FE269A" w:rsidRDefault="00FE269A" w:rsidP="00FE269A">
      <w:pPr>
        <w:spacing w:after="120"/>
        <w:ind w:right="-51"/>
        <w:jc w:val="both"/>
        <w:rPr>
          <w:rFonts w:ascii="Book Antiqua" w:hAnsi="Book Antiqua" w:cs="Tahoma"/>
          <w:lang w:eastAsia="x-none"/>
        </w:rPr>
      </w:pPr>
    </w:p>
    <w:p w14:paraId="44DEE3A3" w14:textId="00845D51" w:rsidR="009A4D76" w:rsidRPr="00C71265" w:rsidRDefault="00FE269A" w:rsidP="00C71265">
      <w:pPr>
        <w:spacing w:before="120" w:after="120" w:line="360" w:lineRule="auto"/>
        <w:ind w:right="-51"/>
        <w:jc w:val="both"/>
        <w:rPr>
          <w:rFonts w:ascii="Book Antiqua" w:hAnsi="Book Antiqua" w:cs="Tahoma"/>
          <w:sz w:val="24"/>
          <w:szCs w:val="24"/>
          <w:lang w:eastAsia="x-none"/>
        </w:rPr>
      </w:pPr>
      <w:r w:rsidRPr="00C71265">
        <w:rPr>
          <w:rFonts w:ascii="Book Antiqua" w:hAnsi="Book Antiqua" w:cs="Tahoma"/>
          <w:sz w:val="24"/>
          <w:szCs w:val="24"/>
          <w:lang w:eastAsia="x-none"/>
        </w:rPr>
        <w:t>Κυρίες και κύριοι συνάδελφοι</w:t>
      </w:r>
    </w:p>
    <w:p w14:paraId="49EA045C" w14:textId="234D14F0" w:rsidR="009A4D76" w:rsidRPr="00C71265" w:rsidRDefault="00FE269A" w:rsidP="00ED04A6">
      <w:pPr>
        <w:pStyle w:val="xmsonormal"/>
        <w:spacing w:before="120" w:after="120" w:line="360" w:lineRule="auto"/>
        <w:ind w:firstLine="720"/>
        <w:jc w:val="both"/>
        <w:rPr>
          <w:rFonts w:ascii="Book Antiqua" w:hAnsi="Book Antiqua" w:cs="Segoe UI Semilight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</w:rPr>
        <w:t xml:space="preserve">Δημοσιεύτηκε στο ΦΕΚ (Α΄ 227) ο </w:t>
      </w:r>
      <w:r w:rsidR="009A4D76" w:rsidRPr="00C71265">
        <w:rPr>
          <w:rFonts w:ascii="Book Antiqua" w:hAnsi="Book Antiqua" w:cs="Segoe UI Semilight"/>
          <w:sz w:val="24"/>
          <w:szCs w:val="24"/>
          <w:lang w:val="en-US"/>
        </w:rPr>
        <w:t>N</w:t>
      </w:r>
      <w:r w:rsidR="009A4D76" w:rsidRPr="00C71265">
        <w:rPr>
          <w:rFonts w:ascii="Book Antiqua" w:hAnsi="Book Antiqua" w:cs="Segoe UI Semilight"/>
          <w:sz w:val="24"/>
          <w:szCs w:val="24"/>
        </w:rPr>
        <w:t>.</w:t>
      </w:r>
      <w:r w:rsidR="00C71265">
        <w:rPr>
          <w:rFonts w:ascii="Book Antiqua" w:hAnsi="Book Antiqua" w:cs="Segoe UI Semilight"/>
          <w:sz w:val="24"/>
          <w:szCs w:val="24"/>
        </w:rPr>
        <w:t xml:space="preserve"> </w:t>
      </w:r>
      <w:r w:rsidR="009A4D76" w:rsidRPr="00C71265">
        <w:rPr>
          <w:rFonts w:ascii="Book Antiqua" w:hAnsi="Book Antiqua" w:cs="Segoe UI Semilight"/>
          <w:sz w:val="24"/>
          <w:szCs w:val="24"/>
        </w:rPr>
        <w:t xml:space="preserve">4753/2020 με τίτλο: </w:t>
      </w:r>
      <w:r w:rsidR="009A4D76" w:rsidRPr="00C71265">
        <w:rPr>
          <w:rFonts w:ascii="Book Antiqua" w:hAnsi="Book Antiqua" w:cs="Segoe UI Semilight"/>
          <w:i/>
          <w:iCs/>
          <w:sz w:val="24"/>
          <w:szCs w:val="24"/>
        </w:rPr>
        <w:t xml:space="preserve">«Λήψη συμπληρωματικών μέτρων για την εφαρμογή του Κανονισμού (ΕΕ) 2019/1150 του Ευρωπαϊκού Κοινοβουλίου και του Συμβουλίου της 20ής Ιουνίου 2019 για την προώθηση της δίκαιης μεταχείρισης και της διαφάνειας για τους επιχειρηματικούς χρήστες </w:t>
      </w:r>
      <w:proofErr w:type="spellStart"/>
      <w:r w:rsidR="009A4D76" w:rsidRPr="00C71265">
        <w:rPr>
          <w:rFonts w:ascii="Book Antiqua" w:hAnsi="Book Antiqua" w:cs="Segoe UI Semilight"/>
          <w:i/>
          <w:iCs/>
          <w:sz w:val="24"/>
          <w:szCs w:val="24"/>
        </w:rPr>
        <w:t>επιγραμμικών</w:t>
      </w:r>
      <w:proofErr w:type="spellEnd"/>
      <w:r w:rsidR="009A4D76" w:rsidRPr="00C71265">
        <w:rPr>
          <w:rFonts w:ascii="Book Antiqua" w:hAnsi="Book Antiqua" w:cs="Segoe UI Semilight"/>
          <w:i/>
          <w:iCs/>
          <w:sz w:val="24"/>
          <w:szCs w:val="24"/>
        </w:rPr>
        <w:t xml:space="preserve"> υπηρεσιών διαμεσολάβησης (L 186), ρυθμίσεις για τη </w:t>
      </w:r>
      <w:proofErr w:type="spellStart"/>
      <w:r w:rsidR="009A4D76" w:rsidRPr="00C71265">
        <w:rPr>
          <w:rFonts w:ascii="Book Antiqua" w:hAnsi="Book Antiqua" w:cs="Segoe UI Semilight"/>
          <w:i/>
          <w:iCs/>
          <w:sz w:val="24"/>
          <w:szCs w:val="24"/>
        </w:rPr>
        <w:t>Διυπηρεσιακή</w:t>
      </w:r>
      <w:proofErr w:type="spellEnd"/>
      <w:r w:rsidR="009A4D76" w:rsidRPr="00C71265">
        <w:rPr>
          <w:rFonts w:ascii="Book Antiqua" w:hAnsi="Book Antiqua" w:cs="Segoe UI Semilight"/>
          <w:i/>
          <w:iCs/>
          <w:sz w:val="24"/>
          <w:szCs w:val="24"/>
        </w:rPr>
        <w:t xml:space="preserve"> Μονάδα Ελέγχου Αγοράς, την Επιτροπή Ανταγωνισμού, τη λειτουργία της αγοράς και λοιπές διατάξεις»</w:t>
      </w:r>
      <w:r w:rsidR="009A4D76" w:rsidRPr="00C71265">
        <w:rPr>
          <w:rFonts w:ascii="Book Antiqua" w:hAnsi="Book Antiqua" w:cs="Segoe UI Semilight"/>
          <w:sz w:val="24"/>
          <w:szCs w:val="24"/>
        </w:rPr>
        <w:t>.</w:t>
      </w:r>
    </w:p>
    <w:p w14:paraId="5F3A794B" w14:textId="70FC9688" w:rsidR="000E1F12" w:rsidRPr="00C71265" w:rsidRDefault="00FE269A" w:rsidP="00C71265">
      <w:pPr>
        <w:pStyle w:val="xmsonormal"/>
        <w:spacing w:before="120" w:after="120" w:line="360" w:lineRule="auto"/>
        <w:ind w:firstLine="720"/>
        <w:jc w:val="both"/>
        <w:rPr>
          <w:rFonts w:ascii="Book Antiqua" w:hAnsi="Book Antiqua" w:cs="Segoe UI Semilight"/>
          <w:sz w:val="24"/>
          <w:szCs w:val="24"/>
        </w:rPr>
      </w:pPr>
      <w:r w:rsidRPr="00C71265">
        <w:rPr>
          <w:rFonts w:ascii="Book Antiqua" w:hAnsi="Book Antiqua" w:cs="Tahoma"/>
          <w:sz w:val="24"/>
          <w:szCs w:val="24"/>
          <w:lang w:eastAsia="x-none"/>
        </w:rPr>
        <w:t>Σύμφωνα με τη σχετική εισήγηση του φοροτεχνικού συμβούλου του Συλλόγου, στις διατάξεις του ανωτέρω νόμου, μεταξύ άλλων προβλέπονται:</w:t>
      </w:r>
    </w:p>
    <w:p w14:paraId="614C1EC7" w14:textId="3BE66DBB" w:rsidR="000E1F12" w:rsidRPr="00C71265" w:rsidRDefault="000E1F12" w:rsidP="00ED04A6">
      <w:pPr>
        <w:pStyle w:val="xmsonormal"/>
        <w:spacing w:before="120" w:after="120" w:line="360" w:lineRule="auto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b/>
          <w:bCs/>
          <w:sz w:val="24"/>
          <w:szCs w:val="24"/>
          <w:u w:val="single"/>
        </w:rPr>
        <w:t>ΜΕΙΩΣΗ ΕΝΟΙΚΙΟΥ ΓΙΑ ΤΟΝ ΜΗΝΑ ΝΟΕΜΒΡΙΟ</w:t>
      </w:r>
      <w:r w:rsidR="00ED04A6" w:rsidRPr="00C71265">
        <w:rPr>
          <w:rFonts w:ascii="Book Antiqua" w:hAnsi="Book Antiqua" w:cs="Segoe UI Semilight"/>
          <w:b/>
          <w:bCs/>
          <w:sz w:val="24"/>
          <w:szCs w:val="24"/>
          <w:u w:val="single"/>
        </w:rPr>
        <w:t xml:space="preserve"> 2020</w:t>
      </w:r>
    </w:p>
    <w:p w14:paraId="4B81EBCD" w14:textId="3FEA0106" w:rsidR="000E1F12" w:rsidRPr="00C71265" w:rsidRDefault="000E1F12" w:rsidP="00ED04A6">
      <w:pPr>
        <w:pStyle w:val="xmsolistparagraph"/>
        <w:numPr>
          <w:ilvl w:val="0"/>
          <w:numId w:val="1"/>
        </w:numPr>
        <w:spacing w:before="120" w:after="12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C71265">
        <w:rPr>
          <w:rFonts w:ascii="Book Antiqua" w:eastAsia="Times New Roman" w:hAnsi="Book Antiqua" w:cs="Segoe UI Semilight"/>
          <w:sz w:val="24"/>
          <w:szCs w:val="24"/>
        </w:rPr>
        <w:t>Βάσει της απόφασης Α.1251/2020 οι Συμβολαιογράφοι (ΚΑΔ 69.10),</w:t>
      </w:r>
      <w:r w:rsidR="00FE269A" w:rsidRPr="00C71265">
        <w:rPr>
          <w:rFonts w:ascii="Book Antiqua" w:eastAsia="Times New Roman" w:hAnsi="Book Antiqua" w:cs="Segoe UI Semilight"/>
          <w:sz w:val="24"/>
          <w:szCs w:val="24"/>
        </w:rPr>
        <w:t xml:space="preserve"> </w:t>
      </w:r>
      <w:r w:rsidRPr="00C71265">
        <w:rPr>
          <w:rFonts w:ascii="Book Antiqua" w:eastAsia="Times New Roman" w:hAnsi="Book Antiqua" w:cs="Segoe UI Semilight"/>
          <w:sz w:val="24"/>
          <w:szCs w:val="24"/>
        </w:rPr>
        <w:t>έχουν δικαίωμα για τον μήνα Νοέμβριο να καταβάλλουν μειωμένο ενοίκιο κατά 40% για τις επαγγελματικές τους μισθώσεις .</w:t>
      </w:r>
    </w:p>
    <w:p w14:paraId="52400791" w14:textId="7A9DD02D" w:rsidR="000E1F12" w:rsidRPr="00C71265" w:rsidRDefault="000E1F12" w:rsidP="00ED04A6">
      <w:pPr>
        <w:pStyle w:val="xmsolistparagraph"/>
        <w:numPr>
          <w:ilvl w:val="0"/>
          <w:numId w:val="1"/>
        </w:numPr>
        <w:spacing w:before="120" w:after="12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Οι εργαζόμενοι για τους οποίους, η σύμβαση εργασίας </w:t>
      </w:r>
      <w:r w:rsidR="00FE269A" w:rsidRPr="00C71265">
        <w:rPr>
          <w:rFonts w:ascii="Book Antiqua" w:eastAsia="Times New Roman" w:hAnsi="Book Antiqua" w:cs="Segoe UI Semilight"/>
          <w:sz w:val="24"/>
          <w:szCs w:val="24"/>
        </w:rPr>
        <w:t>τους έχει</w:t>
      </w: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 τεθεί σε αναστολή για τον μήνα Νοέμβριο, έχουν δικαίωμα να καταβάλλουν μειωμένο ενοίκιο κατά 40% για τις αστικές μισθώσεις της κύριας κατοικίας τους.</w:t>
      </w:r>
    </w:p>
    <w:p w14:paraId="7D6F1552" w14:textId="5C1DC9B8" w:rsidR="000E1F12" w:rsidRPr="00C71265" w:rsidRDefault="000E1F12" w:rsidP="00ED04A6">
      <w:pPr>
        <w:pStyle w:val="xmsolistparagraph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</w:rPr>
        <w:lastRenderedPageBreak/>
        <w:t>Επισημαίνεται ότι σε περίπτωση που ένας εργαζόμενος τεθεί σε αναστολή και το μισθωτήριο της κύριας κατοικίας του είναι στο όνομα του/της συζύγου</w:t>
      </w:r>
      <w:r w:rsidR="00ED04A6" w:rsidRPr="00C71265">
        <w:rPr>
          <w:rFonts w:ascii="Book Antiqua" w:hAnsi="Book Antiqua" w:cs="Segoe UI Semilight"/>
          <w:sz w:val="24"/>
          <w:szCs w:val="24"/>
        </w:rPr>
        <w:t>,</w:t>
      </w:r>
      <w:r w:rsidRPr="00C71265">
        <w:rPr>
          <w:rFonts w:ascii="Book Antiqua" w:hAnsi="Book Antiqua" w:cs="Segoe UI Semilight"/>
          <w:sz w:val="24"/>
          <w:szCs w:val="24"/>
        </w:rPr>
        <w:t xml:space="preserve"> </w:t>
      </w:r>
      <w:r w:rsidR="00ED04A6" w:rsidRPr="00C71265">
        <w:rPr>
          <w:rFonts w:ascii="Book Antiqua" w:hAnsi="Book Antiqua" w:cs="Segoe UI Semilight"/>
          <w:sz w:val="24"/>
          <w:szCs w:val="24"/>
        </w:rPr>
        <w:t xml:space="preserve">αυτός θα </w:t>
      </w:r>
      <w:r w:rsidRPr="00C71265">
        <w:rPr>
          <w:rFonts w:ascii="Book Antiqua" w:hAnsi="Book Antiqua" w:cs="Segoe UI Semilight"/>
          <w:sz w:val="24"/>
          <w:szCs w:val="24"/>
        </w:rPr>
        <w:t xml:space="preserve">δικαιούται και σε αυτή την περίπτωση την μείωση ενοικίου. </w:t>
      </w:r>
    </w:p>
    <w:p w14:paraId="185E2758" w14:textId="7A6F19D2" w:rsidR="000E1F12" w:rsidRPr="00C71265" w:rsidRDefault="000E1F12" w:rsidP="00C71265">
      <w:pPr>
        <w:pStyle w:val="xmsolistparagraph"/>
        <w:numPr>
          <w:ilvl w:val="0"/>
          <w:numId w:val="2"/>
        </w:numPr>
        <w:spacing w:before="120" w:after="120" w:line="360" w:lineRule="auto"/>
        <w:jc w:val="both"/>
        <w:rPr>
          <w:rFonts w:ascii="Book Antiqua" w:eastAsia="Times New Roman" w:hAnsi="Book Antiqua"/>
          <w:sz w:val="24"/>
          <w:szCs w:val="24"/>
        </w:rPr>
      </w:pPr>
      <w:r w:rsidRPr="00C71265">
        <w:rPr>
          <w:rFonts w:ascii="Book Antiqua" w:eastAsia="Times New Roman" w:hAnsi="Book Antiqua" w:cs="Segoe UI Semilight"/>
          <w:sz w:val="24"/>
          <w:szCs w:val="24"/>
        </w:rPr>
        <w:t>Τέλος</w:t>
      </w:r>
      <w:r w:rsidR="00ED04A6" w:rsidRPr="00C71265">
        <w:rPr>
          <w:rFonts w:ascii="Book Antiqua" w:eastAsia="Times New Roman" w:hAnsi="Book Antiqua" w:cs="Segoe UI Semilight"/>
          <w:sz w:val="24"/>
          <w:szCs w:val="24"/>
        </w:rPr>
        <w:t>,</w:t>
      </w: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 δικαίωμα μείωσης ενοικίου έχουν</w:t>
      </w:r>
      <w:r w:rsidR="00ED04A6" w:rsidRPr="00C71265">
        <w:rPr>
          <w:rFonts w:ascii="Book Antiqua" w:eastAsia="Times New Roman" w:hAnsi="Book Antiqua" w:cs="Segoe UI Semilight"/>
          <w:sz w:val="24"/>
          <w:szCs w:val="24"/>
        </w:rPr>
        <w:t xml:space="preserve"> και</w:t>
      </w: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 οι φοιτητές που ενοικιάζουν φοιτητική κατοικία αρκεί η σύμβαση εργασίας ενός εκ των γονέων να έχει τεθεί σε αναστολή.</w:t>
      </w:r>
    </w:p>
    <w:p w14:paraId="6F180CDE" w14:textId="77777777" w:rsidR="000E1F12" w:rsidRPr="00C71265" w:rsidRDefault="000E1F12" w:rsidP="00ED04A6">
      <w:pPr>
        <w:pStyle w:val="xmsonormal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b/>
          <w:bCs/>
          <w:sz w:val="24"/>
          <w:szCs w:val="24"/>
          <w:u w:val="single"/>
        </w:rPr>
        <w:t>ΜΕΤΡΑ ΓΙΑ ΤΟΥΣ ΙΔΙΟΚΤΗΤΕΣ ΤΩΝ ΑΚΙΝΗΤΩΝ</w:t>
      </w:r>
    </w:p>
    <w:p w14:paraId="08B29FCE" w14:textId="335767F7" w:rsidR="000E1F12" w:rsidRPr="00C71265" w:rsidRDefault="000E1F12" w:rsidP="00ED04A6">
      <w:pPr>
        <w:pStyle w:val="xmsolistparagraph"/>
        <w:spacing w:before="120" w:after="120" w:line="360" w:lineRule="auto"/>
        <w:ind w:left="0"/>
        <w:jc w:val="both"/>
        <w:rPr>
          <w:rFonts w:ascii="Book Antiqua" w:eastAsia="Times New Roman" w:hAnsi="Book Antiqua"/>
          <w:sz w:val="24"/>
          <w:szCs w:val="24"/>
        </w:rPr>
      </w:pP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Οι ιδιοκτήτες των ακινήτων από το μειωμένο μίσθωμα κατά 40% , θα λάβουν στους τραπεζικούς λογαριασμούς που θα δηλώσουν στο </w:t>
      </w:r>
      <w:r w:rsidRPr="00C71265">
        <w:rPr>
          <w:rFonts w:ascii="Book Antiqua" w:eastAsia="Times New Roman" w:hAnsi="Book Antiqua" w:cs="Segoe UI Semilight"/>
          <w:sz w:val="24"/>
          <w:szCs w:val="24"/>
          <w:lang w:val="en-US"/>
        </w:rPr>
        <w:t>taxis</w:t>
      </w:r>
      <w:r w:rsidRPr="00C71265">
        <w:rPr>
          <w:rFonts w:ascii="Book Antiqua" w:eastAsia="Times New Roman" w:hAnsi="Book Antiqua" w:cs="Segoe UI Semilight"/>
          <w:sz w:val="24"/>
          <w:szCs w:val="24"/>
        </w:rPr>
        <w:t xml:space="preserve"> , ποσό ίσο με το ήμισυ του μισθώματος που δεν έλαβαν .</w:t>
      </w:r>
    </w:p>
    <w:p w14:paraId="47A95EC1" w14:textId="34BEF58C" w:rsidR="000E1F12" w:rsidRPr="00C71265" w:rsidRDefault="000E1F12" w:rsidP="00ED04A6">
      <w:pPr>
        <w:pStyle w:val="xmsolistparagraph"/>
        <w:spacing w:before="120" w:after="12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  <w:u w:val="single"/>
        </w:rPr>
        <w:t>ΠΑΡΑΔΕΙΓΜΑ</w:t>
      </w:r>
      <w:r w:rsidR="00ED04A6" w:rsidRPr="00C71265">
        <w:rPr>
          <w:rFonts w:ascii="Book Antiqua" w:hAnsi="Book Antiqua" w:cs="Segoe UI Semilight"/>
          <w:sz w:val="24"/>
          <w:szCs w:val="24"/>
        </w:rPr>
        <w:t>:</w:t>
      </w:r>
    </w:p>
    <w:p w14:paraId="47A4DF70" w14:textId="77777777" w:rsidR="000E1F12" w:rsidRPr="00C71265" w:rsidRDefault="000E1F12" w:rsidP="00ED04A6">
      <w:pPr>
        <w:pStyle w:val="xmsolistparagraph"/>
        <w:spacing w:before="120" w:after="12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</w:rPr>
        <w:t>Έστω ιδιοκτήτης ακινήτου που έχει ενοίκιο 1.000€ / μήνα και για τον μήνα Νοέμβριο θα εισπράξει 600€ επειδή ο μισθωτής δικαιούται μειωμένο μίσθωμα κατά 40%.</w:t>
      </w:r>
    </w:p>
    <w:p w14:paraId="58102581" w14:textId="133E8B8C" w:rsidR="000E1F12" w:rsidRPr="00C71265" w:rsidRDefault="000E1F12" w:rsidP="00C71265">
      <w:pPr>
        <w:pStyle w:val="xmsolistparagraph"/>
        <w:spacing w:before="120" w:after="120" w:line="360" w:lineRule="auto"/>
        <w:ind w:left="0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</w:rPr>
        <w:t>Αυτό πρακτικά σημαίνει ότι από τα 400€ που δεν θα εισπράξει ο ιδιοκτήτης του ακινήτου, τα 200€ θα του επιστραφούν στον τραπεζικό του λογαριασμό.</w:t>
      </w:r>
    </w:p>
    <w:p w14:paraId="7E7B9E46" w14:textId="77777777" w:rsidR="000E1F12" w:rsidRPr="00C71265" w:rsidRDefault="000E1F12" w:rsidP="00ED04A6">
      <w:pPr>
        <w:pStyle w:val="xmsonormal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b/>
          <w:bCs/>
          <w:sz w:val="24"/>
          <w:szCs w:val="24"/>
          <w:u w:val="single"/>
        </w:rPr>
        <w:t>ΠΑΡΑΤΑΣΗ ΔΗΛΩΣΕΩΝ ΠΟΘΕΝ ΕΣΧΕΣ</w:t>
      </w:r>
    </w:p>
    <w:p w14:paraId="3610E623" w14:textId="53FD363F" w:rsidR="000E1F12" w:rsidRPr="00C71265" w:rsidRDefault="000E1F12" w:rsidP="00ED04A6">
      <w:pPr>
        <w:pStyle w:val="xmsonormal"/>
        <w:spacing w:before="120" w:after="120" w:line="360" w:lineRule="auto"/>
        <w:jc w:val="both"/>
        <w:rPr>
          <w:rFonts w:ascii="Book Antiqua" w:hAnsi="Book Antiqua"/>
          <w:sz w:val="24"/>
          <w:szCs w:val="24"/>
        </w:rPr>
      </w:pPr>
      <w:r w:rsidRPr="00C71265">
        <w:rPr>
          <w:rFonts w:ascii="Book Antiqua" w:hAnsi="Book Antiqua" w:cs="Segoe UI Semilight"/>
          <w:sz w:val="24"/>
          <w:szCs w:val="24"/>
        </w:rPr>
        <w:t>Για όσους είναι υπόχρεοι σε δήλωση Πόθεν Έσχες σας ενημερώνουμε ότι οι δηλώσεις Πόθεν Έσχες πήραν παράταση μέχρι και 28/02/2021.</w:t>
      </w:r>
    </w:p>
    <w:p w14:paraId="168E6EDE" w14:textId="70C1C830" w:rsidR="000E1F12" w:rsidRPr="00C71265" w:rsidRDefault="000E1F12" w:rsidP="00ED04A6">
      <w:pPr>
        <w:spacing w:before="120" w:after="120" w:line="360" w:lineRule="auto"/>
        <w:rPr>
          <w:rFonts w:ascii="Book Antiqua" w:hAnsi="Book Antiqua"/>
          <w:sz w:val="24"/>
          <w:szCs w:val="24"/>
        </w:rPr>
      </w:pPr>
    </w:p>
    <w:p w14:paraId="0F671CE1" w14:textId="76D76886" w:rsidR="00ED04A6" w:rsidRPr="00C71265" w:rsidRDefault="00ED04A6" w:rsidP="00ED04A6">
      <w:pPr>
        <w:spacing w:before="120" w:after="120" w:line="360" w:lineRule="auto"/>
        <w:ind w:right="-51"/>
        <w:jc w:val="center"/>
        <w:rPr>
          <w:rFonts w:ascii="Book Antiqua" w:hAnsi="Book Antiqua" w:cs="Tahoma"/>
          <w:sz w:val="24"/>
          <w:szCs w:val="24"/>
        </w:rPr>
      </w:pPr>
      <w:r w:rsidRPr="00C71265">
        <w:rPr>
          <w:rFonts w:ascii="Book Antiqua" w:hAnsi="Book Antiqua" w:cs="Tahoma"/>
          <w:sz w:val="24"/>
          <w:szCs w:val="24"/>
        </w:rPr>
        <w:t>Με τιμή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61"/>
        <w:gridCol w:w="4261"/>
      </w:tblGrid>
      <w:tr w:rsidR="00ED04A6" w:rsidRPr="00C71265" w14:paraId="7FBAAD0F" w14:textId="77777777" w:rsidTr="00C71265">
        <w:trPr>
          <w:trHeight w:val="493"/>
        </w:trPr>
        <w:tc>
          <w:tcPr>
            <w:tcW w:w="4261" w:type="dxa"/>
            <w:shd w:val="clear" w:color="auto" w:fill="auto"/>
          </w:tcPr>
          <w:p w14:paraId="01CBA7AA" w14:textId="617C2FE2" w:rsidR="00ED04A6" w:rsidRPr="00C71265" w:rsidRDefault="00ED04A6" w:rsidP="00C71265">
            <w:pPr>
              <w:pStyle w:val="a3"/>
              <w:spacing w:before="120" w:line="240" w:lineRule="auto"/>
              <w:ind w:right="-618"/>
              <w:jc w:val="center"/>
              <w:rPr>
                <w:rFonts w:ascii="Book Antiqua" w:hAnsi="Book Antiqua" w:cs="Tahoma"/>
              </w:rPr>
            </w:pPr>
            <w:r w:rsidRPr="00C71265">
              <w:rPr>
                <w:rFonts w:ascii="Book Antiqua" w:hAnsi="Book Antiqua" w:cs="Tahoma"/>
              </w:rPr>
              <w:t>Ο Πρόεδρος</w:t>
            </w:r>
          </w:p>
        </w:tc>
        <w:tc>
          <w:tcPr>
            <w:tcW w:w="4261" w:type="dxa"/>
            <w:shd w:val="clear" w:color="auto" w:fill="auto"/>
          </w:tcPr>
          <w:p w14:paraId="7CEBDE43" w14:textId="77777777" w:rsidR="00ED04A6" w:rsidRPr="00C71265" w:rsidRDefault="00ED04A6" w:rsidP="00C71265">
            <w:pPr>
              <w:pStyle w:val="a3"/>
              <w:spacing w:before="120" w:line="240" w:lineRule="auto"/>
              <w:ind w:right="-618"/>
              <w:jc w:val="center"/>
              <w:rPr>
                <w:rFonts w:ascii="Book Antiqua" w:hAnsi="Book Antiqua" w:cs="Tahoma"/>
              </w:rPr>
            </w:pPr>
            <w:r w:rsidRPr="00C71265">
              <w:rPr>
                <w:rFonts w:ascii="Book Antiqua" w:hAnsi="Book Antiqua" w:cs="Tahoma"/>
              </w:rPr>
              <w:t>Ο Γενικός Γραμματέας</w:t>
            </w:r>
          </w:p>
        </w:tc>
      </w:tr>
      <w:tr w:rsidR="00ED04A6" w:rsidRPr="00C71265" w14:paraId="518AC623" w14:textId="77777777" w:rsidTr="002D3C32">
        <w:tc>
          <w:tcPr>
            <w:tcW w:w="4261" w:type="dxa"/>
            <w:shd w:val="clear" w:color="auto" w:fill="auto"/>
          </w:tcPr>
          <w:p w14:paraId="378E0339" w14:textId="77777777" w:rsidR="00ED04A6" w:rsidRPr="00C71265" w:rsidRDefault="00ED04A6" w:rsidP="00C71265">
            <w:pPr>
              <w:pStyle w:val="a3"/>
              <w:spacing w:before="120" w:line="240" w:lineRule="auto"/>
              <w:ind w:right="-618"/>
              <w:jc w:val="center"/>
              <w:rPr>
                <w:rFonts w:ascii="Book Antiqua" w:hAnsi="Book Antiqua" w:cs="Tahoma"/>
              </w:rPr>
            </w:pPr>
            <w:r w:rsidRPr="00C71265">
              <w:rPr>
                <w:rFonts w:ascii="Book Antiqua" w:hAnsi="Book Antiqua" w:cs="Tahoma"/>
              </w:rPr>
              <w:t xml:space="preserve">Γεώργιος </w:t>
            </w:r>
            <w:proofErr w:type="spellStart"/>
            <w:r w:rsidRPr="00C71265">
              <w:rPr>
                <w:rFonts w:ascii="Book Antiqua" w:hAnsi="Book Antiqua" w:cs="Tahoma"/>
              </w:rPr>
              <w:t>Ρούσκας</w:t>
            </w:r>
            <w:proofErr w:type="spellEnd"/>
          </w:p>
        </w:tc>
        <w:tc>
          <w:tcPr>
            <w:tcW w:w="4261" w:type="dxa"/>
            <w:shd w:val="clear" w:color="auto" w:fill="auto"/>
          </w:tcPr>
          <w:p w14:paraId="5E1E7567" w14:textId="77777777" w:rsidR="00ED04A6" w:rsidRPr="00C71265" w:rsidRDefault="00ED04A6" w:rsidP="00C71265">
            <w:pPr>
              <w:pStyle w:val="a3"/>
              <w:spacing w:before="120" w:line="240" w:lineRule="auto"/>
              <w:ind w:right="-618"/>
              <w:jc w:val="center"/>
              <w:rPr>
                <w:rFonts w:ascii="Book Antiqua" w:hAnsi="Book Antiqua" w:cs="Tahoma"/>
              </w:rPr>
            </w:pPr>
            <w:r w:rsidRPr="00C71265">
              <w:rPr>
                <w:rFonts w:ascii="Book Antiqua" w:hAnsi="Book Antiqua" w:cs="Tahoma"/>
              </w:rPr>
              <w:t>Θεόδωρος Χαλκίδης</w:t>
            </w:r>
          </w:p>
        </w:tc>
      </w:tr>
    </w:tbl>
    <w:p w14:paraId="2F5BD3EB" w14:textId="77777777" w:rsidR="00ED04A6" w:rsidRPr="00ED04A6" w:rsidRDefault="00ED04A6" w:rsidP="00ED04A6">
      <w:pPr>
        <w:rPr>
          <w:rFonts w:ascii="Book Antiqua" w:hAnsi="Book Antiqua"/>
          <w:sz w:val="24"/>
          <w:szCs w:val="24"/>
        </w:rPr>
      </w:pPr>
    </w:p>
    <w:sectPr w:rsidR="00ED04A6" w:rsidRPr="00ED04A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A1"/>
    <w:family w:val="roman"/>
    <w:pitch w:val="variable"/>
    <w:sig w:usb0="E0000287" w:usb1="40000013" w:usb2="00000000" w:usb3="00000000" w:csb0="000001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Segoe UI Semilight">
    <w:panose1 w:val="020B04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9758B5"/>
    <w:multiLevelType w:val="multilevel"/>
    <w:tmpl w:val="C7F458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61524B42"/>
    <w:multiLevelType w:val="multilevel"/>
    <w:tmpl w:val="DE8C2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BD619F"/>
    <w:multiLevelType w:val="multilevel"/>
    <w:tmpl w:val="A29E1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F12"/>
    <w:rsid w:val="000E1F12"/>
    <w:rsid w:val="00337474"/>
    <w:rsid w:val="00596677"/>
    <w:rsid w:val="009A4D76"/>
    <w:rsid w:val="00C71265"/>
    <w:rsid w:val="00ED04A6"/>
    <w:rsid w:val="00FE2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9BF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E1F12"/>
    <w:pPr>
      <w:spacing w:after="0" w:line="240" w:lineRule="auto"/>
    </w:pPr>
    <w:rPr>
      <w:rFonts w:ascii="Calibri" w:hAnsi="Calibri" w:cs="Calibri"/>
      <w:lang w:eastAsia="el-GR"/>
    </w:rPr>
  </w:style>
  <w:style w:type="paragraph" w:customStyle="1" w:styleId="xmsolistparagraph">
    <w:name w:val="x_msolistparagraph"/>
    <w:basedOn w:val="a"/>
    <w:rsid w:val="000E1F12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paragraph" w:styleId="a3">
    <w:name w:val="Body Text"/>
    <w:basedOn w:val="a"/>
    <w:link w:val="Char"/>
    <w:semiHidden/>
    <w:rsid w:val="00ED04A6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 w:cs="Lucida Sans Unicode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ED04A6"/>
    <w:rPr>
      <w:rFonts w:ascii="Verdana" w:eastAsia="Times New Roman" w:hAnsi="Verdana" w:cs="Lucida Sans Unicode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7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712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sonormal">
    <w:name w:val="x_msonormal"/>
    <w:basedOn w:val="a"/>
    <w:rsid w:val="000E1F12"/>
    <w:pPr>
      <w:spacing w:after="0" w:line="240" w:lineRule="auto"/>
    </w:pPr>
    <w:rPr>
      <w:rFonts w:ascii="Calibri" w:hAnsi="Calibri" w:cs="Calibri"/>
      <w:lang w:eastAsia="el-GR"/>
    </w:rPr>
  </w:style>
  <w:style w:type="paragraph" w:customStyle="1" w:styleId="xmsolistparagraph">
    <w:name w:val="x_msolistparagraph"/>
    <w:basedOn w:val="a"/>
    <w:rsid w:val="000E1F12"/>
    <w:pPr>
      <w:spacing w:after="0" w:line="240" w:lineRule="auto"/>
      <w:ind w:left="720"/>
    </w:pPr>
    <w:rPr>
      <w:rFonts w:ascii="Calibri" w:hAnsi="Calibri" w:cs="Calibri"/>
      <w:lang w:eastAsia="el-GR"/>
    </w:rPr>
  </w:style>
  <w:style w:type="paragraph" w:styleId="a3">
    <w:name w:val="Body Text"/>
    <w:basedOn w:val="a"/>
    <w:link w:val="Char"/>
    <w:semiHidden/>
    <w:rsid w:val="00ED04A6"/>
    <w:pPr>
      <w:autoSpaceDE w:val="0"/>
      <w:autoSpaceDN w:val="0"/>
      <w:adjustRightInd w:val="0"/>
      <w:spacing w:after="120" w:line="360" w:lineRule="auto"/>
      <w:jc w:val="both"/>
    </w:pPr>
    <w:rPr>
      <w:rFonts w:ascii="Verdana" w:eastAsia="Times New Roman" w:hAnsi="Verdana" w:cs="Lucida Sans Unicode"/>
      <w:sz w:val="24"/>
      <w:szCs w:val="24"/>
      <w:lang w:eastAsia="el-GR"/>
    </w:rPr>
  </w:style>
  <w:style w:type="character" w:customStyle="1" w:styleId="Char">
    <w:name w:val="Σώμα κειμένου Char"/>
    <w:basedOn w:val="a0"/>
    <w:link w:val="a3"/>
    <w:semiHidden/>
    <w:rsid w:val="00ED04A6"/>
    <w:rPr>
      <w:rFonts w:ascii="Verdana" w:eastAsia="Times New Roman" w:hAnsi="Verdana" w:cs="Lucida Sans Unicode"/>
      <w:sz w:val="24"/>
      <w:szCs w:val="24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C712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C712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5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Panagiotis Gialesas</dc:creator>
  <cp:lastModifiedBy>tritoselsa</cp:lastModifiedBy>
  <cp:revision>2</cp:revision>
  <dcterms:created xsi:type="dcterms:W3CDTF">2020-11-25T14:20:00Z</dcterms:created>
  <dcterms:modified xsi:type="dcterms:W3CDTF">2020-11-25T14:20:00Z</dcterms:modified>
</cp:coreProperties>
</file>