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9"/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283"/>
        <w:gridCol w:w="4817"/>
      </w:tblGrid>
      <w:tr w:rsidR="00681C01" w:rsidRPr="00681C01" w14:paraId="62E1B33D" w14:textId="77777777" w:rsidTr="00681C01">
        <w:trPr>
          <w:trHeight w:val="993"/>
        </w:trPr>
        <w:tc>
          <w:tcPr>
            <w:tcW w:w="4323" w:type="dxa"/>
            <w:hideMark/>
          </w:tcPr>
          <w:p w14:paraId="3EC43A29" w14:textId="77777777" w:rsidR="00681C01" w:rsidRPr="00681C01" w:rsidRDefault="00681C01" w:rsidP="00681C01">
            <w:pPr>
              <w:spacing w:after="200" w:line="276" w:lineRule="auto"/>
              <w:ind w:right="-68"/>
              <w:jc w:val="center"/>
              <w:rPr>
                <w:rFonts w:ascii="Palatino Linotype" w:eastAsia="Calibri" w:hAnsi="Palatino Linotype" w:cs="Times New Roman"/>
              </w:rPr>
            </w:pPr>
            <w:r w:rsidRPr="00681C01">
              <w:rPr>
                <w:rFonts w:ascii="Palatino Linotype" w:eastAsia="Calibri" w:hAnsi="Palatino Linotype" w:cs="Times New Roman"/>
                <w:noProof/>
                <w:lang w:eastAsia="el-GR"/>
              </w:rPr>
              <w:drawing>
                <wp:inline distT="0" distB="0" distL="0" distR="0" wp14:anchorId="307D7F19" wp14:editId="5981AE22">
                  <wp:extent cx="581025" cy="571500"/>
                  <wp:effectExtent l="0" t="0" r="9525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14:paraId="08F7FD08" w14:textId="77777777" w:rsidR="00681C01" w:rsidRPr="00681C01" w:rsidRDefault="00681C01" w:rsidP="00681C01">
            <w:pPr>
              <w:spacing w:after="200" w:line="276" w:lineRule="auto"/>
              <w:rPr>
                <w:rFonts w:ascii="Palatino Linotype" w:eastAsia="Calibri" w:hAnsi="Palatino Linotype" w:cs="Times New Roman"/>
              </w:rPr>
            </w:pPr>
          </w:p>
        </w:tc>
        <w:tc>
          <w:tcPr>
            <w:tcW w:w="4820" w:type="dxa"/>
            <w:hideMark/>
          </w:tcPr>
          <w:p w14:paraId="2CB2CFFC" w14:textId="09C8A0D0" w:rsidR="00681C01" w:rsidRPr="00681C01" w:rsidRDefault="00681C01" w:rsidP="00681C01">
            <w:pPr>
              <w:spacing w:after="200" w:line="276" w:lineRule="auto"/>
              <w:jc w:val="center"/>
              <w:rPr>
                <w:rFonts w:ascii="Palatino Linotype" w:eastAsia="Calibri" w:hAnsi="Palatino Linotype" w:cs="Times New Roman"/>
                <w:b/>
                <w:spacing w:val="40"/>
                <w:sz w:val="34"/>
                <w:szCs w:val="34"/>
                <w:u w:val="double"/>
              </w:rPr>
            </w:pPr>
            <w:r w:rsidRPr="00681C01">
              <w:rPr>
                <w:rFonts w:ascii="Palatino Linotype" w:eastAsia="Calibri" w:hAnsi="Palatino Linotype" w:cs="Times New Roman"/>
                <w:b/>
                <w:spacing w:val="40"/>
                <w:sz w:val="34"/>
                <w:szCs w:val="34"/>
                <w:u w:val="double"/>
              </w:rPr>
              <w:t>ΕΓΚΥΚΛΙΟΣ</w:t>
            </w:r>
            <w:r>
              <w:rPr>
                <w:rFonts w:ascii="Palatino Linotype" w:eastAsia="Calibri" w:hAnsi="Palatino Linotype" w:cs="Times New Roman"/>
                <w:b/>
                <w:spacing w:val="40"/>
                <w:sz w:val="34"/>
                <w:szCs w:val="34"/>
                <w:u w:val="double"/>
              </w:rPr>
              <w:t xml:space="preserve"> </w:t>
            </w:r>
            <w:r w:rsidR="00AB59B9">
              <w:rPr>
                <w:rFonts w:ascii="Palatino Linotype" w:eastAsia="Calibri" w:hAnsi="Palatino Linotype" w:cs="Times New Roman"/>
                <w:b/>
                <w:spacing w:val="40"/>
                <w:sz w:val="34"/>
                <w:szCs w:val="34"/>
                <w:u w:val="double"/>
              </w:rPr>
              <w:t>1</w:t>
            </w:r>
            <w:r w:rsidRPr="00681C01">
              <w:rPr>
                <w:rFonts w:ascii="Palatino Linotype" w:eastAsia="Calibri" w:hAnsi="Palatino Linotype" w:cs="Times New Roman"/>
                <w:b/>
                <w:spacing w:val="40"/>
                <w:sz w:val="34"/>
                <w:szCs w:val="34"/>
                <w:u w:val="double"/>
              </w:rPr>
              <w:t>η</w:t>
            </w:r>
          </w:p>
        </w:tc>
      </w:tr>
      <w:tr w:rsidR="00681C01" w:rsidRPr="00681C01" w14:paraId="0058EA0E" w14:textId="77777777" w:rsidTr="00681C01">
        <w:trPr>
          <w:trHeight w:val="236"/>
        </w:trPr>
        <w:tc>
          <w:tcPr>
            <w:tcW w:w="4323" w:type="dxa"/>
            <w:hideMark/>
          </w:tcPr>
          <w:p w14:paraId="07A609F3" w14:textId="77777777" w:rsidR="00681C01" w:rsidRPr="00681C01" w:rsidRDefault="00681C01" w:rsidP="00681C01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sz w:val="18"/>
              </w:rPr>
            </w:pPr>
            <w:r w:rsidRPr="00681C01">
              <w:rPr>
                <w:rFonts w:ascii="Palatino Linotype" w:eastAsia="Calibri" w:hAnsi="Palatino Linotype" w:cs="Times New Roman"/>
                <w:sz w:val="18"/>
              </w:rPr>
              <w:t xml:space="preserve">ΕΛΛΗΝΙΚΗ ΔΗΜΟΚΡΑΤΙΑ </w:t>
            </w:r>
          </w:p>
          <w:p w14:paraId="07D85A24" w14:textId="77777777" w:rsidR="00681C01" w:rsidRPr="00681C01" w:rsidRDefault="00681C01" w:rsidP="00681C01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sz w:val="18"/>
              </w:rPr>
            </w:pPr>
            <w:r w:rsidRPr="00681C01">
              <w:rPr>
                <w:rFonts w:ascii="Palatino Linotype" w:eastAsia="Calibri" w:hAnsi="Palatino Linotype" w:cs="Times New Roman"/>
                <w:sz w:val="18"/>
              </w:rPr>
              <w:t xml:space="preserve">ΥΠΟΥΡΓΕΙΟ ΔΙΚΑΙΟΣΥΝΗΣ </w:t>
            </w:r>
          </w:p>
        </w:tc>
        <w:tc>
          <w:tcPr>
            <w:tcW w:w="283" w:type="dxa"/>
          </w:tcPr>
          <w:p w14:paraId="1206C6A9" w14:textId="77777777" w:rsidR="00681C01" w:rsidRPr="00681C01" w:rsidRDefault="00681C01" w:rsidP="00681C01">
            <w:pPr>
              <w:spacing w:after="0" w:line="240" w:lineRule="auto"/>
              <w:rPr>
                <w:rFonts w:ascii="Palatino Linotype" w:eastAsia="Calibri" w:hAnsi="Palatino Linotype" w:cs="Times New Roman"/>
                <w:b/>
                <w:sz w:val="16"/>
              </w:rPr>
            </w:pPr>
          </w:p>
        </w:tc>
        <w:tc>
          <w:tcPr>
            <w:tcW w:w="4820" w:type="dxa"/>
            <w:hideMark/>
          </w:tcPr>
          <w:p w14:paraId="290001FC" w14:textId="5B7A91C3" w:rsidR="00681C01" w:rsidRPr="00681C01" w:rsidRDefault="00681C01" w:rsidP="00681C01">
            <w:pPr>
              <w:spacing w:after="0" w:line="240" w:lineRule="auto"/>
              <w:ind w:right="-70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  <w:r w:rsidRPr="00681C01">
              <w:rPr>
                <w:rFonts w:ascii="Palatino Linotype" w:eastAsia="Calibri" w:hAnsi="Palatino Linotype" w:cs="Times New Roman"/>
                <w:sz w:val="24"/>
                <w:szCs w:val="24"/>
              </w:rPr>
              <w:t>Αθήνα</w:t>
            </w:r>
            <w:r w:rsidRPr="00681C01">
              <w:rPr>
                <w:rFonts w:ascii="Palatino Linotype" w:eastAsia="Calibri" w:hAnsi="Palatino Linotype" w:cs="Times New Roman"/>
                <w:sz w:val="24"/>
                <w:szCs w:val="24"/>
                <w:lang w:val="en-US"/>
              </w:rPr>
              <w:t xml:space="preserve">, </w:t>
            </w:r>
            <w:r w:rsidR="00AB59B9">
              <w:rPr>
                <w:rFonts w:ascii="Palatino Linotype" w:eastAsia="Calibri" w:hAnsi="Palatino Linotype" w:cs="Times New Roman"/>
                <w:sz w:val="24"/>
                <w:szCs w:val="24"/>
              </w:rPr>
              <w:t>13</w:t>
            </w:r>
            <w:r>
              <w:rPr>
                <w:rFonts w:ascii="Palatino Linotype" w:eastAsia="Calibri" w:hAnsi="Palatino Linotype" w:cs="Times New Roman"/>
                <w:sz w:val="24"/>
                <w:szCs w:val="24"/>
              </w:rPr>
              <w:t xml:space="preserve"> Ιανουαρίου 2021</w:t>
            </w:r>
            <w:r w:rsidRPr="00681C01">
              <w:rPr>
                <w:rFonts w:ascii="Palatino Linotype" w:eastAsia="Calibri" w:hAnsi="Palatino Linotype" w:cs="Times New Roman"/>
                <w:sz w:val="24"/>
                <w:szCs w:val="24"/>
              </w:rPr>
              <w:t xml:space="preserve"> </w:t>
            </w:r>
          </w:p>
        </w:tc>
      </w:tr>
      <w:tr w:rsidR="00681C01" w:rsidRPr="00681C01" w14:paraId="07351D57" w14:textId="77777777" w:rsidTr="00681C01">
        <w:trPr>
          <w:trHeight w:val="236"/>
        </w:trPr>
        <w:tc>
          <w:tcPr>
            <w:tcW w:w="4323" w:type="dxa"/>
            <w:hideMark/>
          </w:tcPr>
          <w:p w14:paraId="6E17D5D4" w14:textId="77777777" w:rsidR="00681C01" w:rsidRPr="00681C01" w:rsidRDefault="00681C01" w:rsidP="00681C01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b/>
                <w:sz w:val="18"/>
              </w:rPr>
            </w:pPr>
            <w:r w:rsidRPr="00681C01">
              <w:rPr>
                <w:rFonts w:ascii="Palatino Linotype" w:eastAsia="Calibri" w:hAnsi="Palatino Linotype" w:cs="Times New Roman"/>
                <w:b/>
                <w:sz w:val="18"/>
              </w:rPr>
              <w:t xml:space="preserve">ΣΥΝΤΟΝΙΣΤΙΚΗ ΕΠΙΤΡΟΠΗ </w:t>
            </w:r>
          </w:p>
          <w:p w14:paraId="23730F71" w14:textId="77777777" w:rsidR="00681C01" w:rsidRPr="00681C01" w:rsidRDefault="00681C01" w:rsidP="00681C01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b/>
                <w:sz w:val="18"/>
              </w:rPr>
            </w:pPr>
            <w:r w:rsidRPr="00681C01">
              <w:rPr>
                <w:rFonts w:ascii="Palatino Linotype" w:eastAsia="Calibri" w:hAnsi="Palatino Linotype" w:cs="Times New Roman"/>
                <w:b/>
                <w:sz w:val="18"/>
              </w:rPr>
              <w:t>ΣΥΜΒΟΛΑΙΟΓΡΑΦΙΚΩΝ</w:t>
            </w:r>
          </w:p>
          <w:p w14:paraId="102439CC" w14:textId="77777777" w:rsidR="00681C01" w:rsidRPr="00681C01" w:rsidRDefault="00681C01" w:rsidP="00681C01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b/>
                <w:sz w:val="18"/>
              </w:rPr>
            </w:pPr>
            <w:r w:rsidRPr="00681C01">
              <w:rPr>
                <w:rFonts w:ascii="Palatino Linotype" w:eastAsia="Calibri" w:hAnsi="Palatino Linotype" w:cs="Times New Roman"/>
                <w:b/>
                <w:sz w:val="18"/>
              </w:rPr>
              <w:t>ΣΥΛΛΟΓΩΝ ΕΛΛΑΔΟΣ</w:t>
            </w:r>
          </w:p>
          <w:p w14:paraId="58C9EF1F" w14:textId="77777777" w:rsidR="00681C01" w:rsidRPr="00681C01" w:rsidRDefault="00681C01" w:rsidP="00681C01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sz w:val="18"/>
              </w:rPr>
            </w:pPr>
            <w:r w:rsidRPr="00681C01">
              <w:rPr>
                <w:rFonts w:ascii="Palatino Linotype" w:eastAsia="Calibri" w:hAnsi="Palatino Linotype" w:cs="Times New Roman"/>
                <w:sz w:val="18"/>
              </w:rPr>
              <w:t>-----------</w:t>
            </w:r>
          </w:p>
        </w:tc>
        <w:tc>
          <w:tcPr>
            <w:tcW w:w="283" w:type="dxa"/>
          </w:tcPr>
          <w:p w14:paraId="55E751F3" w14:textId="77777777" w:rsidR="00681C01" w:rsidRPr="00681C01" w:rsidRDefault="00681C01" w:rsidP="00681C01">
            <w:pPr>
              <w:spacing w:after="0" w:line="240" w:lineRule="auto"/>
              <w:rPr>
                <w:rFonts w:ascii="Palatino Linotype" w:eastAsia="Calibri" w:hAnsi="Palatino Linotype" w:cs="Times New Roman"/>
                <w:sz w:val="16"/>
              </w:rPr>
            </w:pPr>
          </w:p>
        </w:tc>
        <w:tc>
          <w:tcPr>
            <w:tcW w:w="4820" w:type="dxa"/>
          </w:tcPr>
          <w:p w14:paraId="263FC161" w14:textId="0836C467" w:rsidR="00681C01" w:rsidRPr="00681C01" w:rsidRDefault="00681C01" w:rsidP="00681C01">
            <w:pPr>
              <w:spacing w:after="0" w:line="240" w:lineRule="auto"/>
              <w:ind w:right="-70"/>
              <w:rPr>
                <w:rFonts w:ascii="Palatino Linotype" w:eastAsia="Calibri" w:hAnsi="Palatino Linotype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81C01">
              <w:rPr>
                <w:rFonts w:ascii="Palatino Linotype" w:eastAsia="Calibri" w:hAnsi="Palatino Linotype" w:cs="Times New Roman"/>
                <w:sz w:val="24"/>
                <w:szCs w:val="24"/>
              </w:rPr>
              <w:t>Αριθμ</w:t>
            </w:r>
            <w:proofErr w:type="spellEnd"/>
            <w:r w:rsidRPr="00681C01">
              <w:rPr>
                <w:rFonts w:ascii="Palatino Linotype" w:eastAsia="Calibri" w:hAnsi="Palatino Linotype" w:cs="Times New Roman"/>
                <w:sz w:val="24"/>
                <w:szCs w:val="24"/>
              </w:rPr>
              <w:t xml:space="preserve">. </w:t>
            </w:r>
            <w:proofErr w:type="spellStart"/>
            <w:r w:rsidRPr="00681C01">
              <w:rPr>
                <w:rFonts w:ascii="Palatino Linotype" w:eastAsia="Calibri" w:hAnsi="Palatino Linotype" w:cs="Times New Roman"/>
                <w:sz w:val="24"/>
                <w:szCs w:val="24"/>
              </w:rPr>
              <w:t>πρωτ</w:t>
            </w:r>
            <w:proofErr w:type="spellEnd"/>
            <w:r w:rsidRPr="00681C01">
              <w:rPr>
                <w:rFonts w:ascii="Palatino Linotype" w:eastAsia="Calibri" w:hAnsi="Palatino Linotype" w:cs="Times New Roman"/>
                <w:sz w:val="24"/>
                <w:szCs w:val="24"/>
              </w:rPr>
              <w:t xml:space="preserve">. </w:t>
            </w:r>
            <w:r w:rsidR="00AB59B9">
              <w:rPr>
                <w:rFonts w:ascii="Palatino Linotype" w:eastAsia="Calibri" w:hAnsi="Palatino Linotype" w:cs="Times New Roman"/>
                <w:sz w:val="24"/>
                <w:szCs w:val="24"/>
              </w:rPr>
              <w:t xml:space="preserve"> 6</w:t>
            </w:r>
            <w:bookmarkStart w:id="0" w:name="_GoBack"/>
            <w:bookmarkEnd w:id="0"/>
          </w:p>
          <w:p w14:paraId="76EA6181" w14:textId="77777777" w:rsidR="00681C01" w:rsidRPr="00681C01" w:rsidRDefault="00681C01" w:rsidP="00681C01">
            <w:pPr>
              <w:spacing w:after="0" w:line="240" w:lineRule="auto"/>
              <w:ind w:right="-70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</w:p>
          <w:p w14:paraId="18AB85B5" w14:textId="77777777" w:rsidR="00681C01" w:rsidRPr="00681C01" w:rsidRDefault="00681C01" w:rsidP="00681C01">
            <w:pPr>
              <w:spacing w:after="0" w:line="240" w:lineRule="auto"/>
              <w:ind w:right="-68"/>
              <w:rPr>
                <w:rFonts w:ascii="Palatino Linotype" w:eastAsia="Calibri" w:hAnsi="Palatino Linotype" w:cs="Lucida Sans Unicode"/>
                <w:b/>
                <w:sz w:val="24"/>
                <w:szCs w:val="24"/>
                <w:u w:val="single"/>
              </w:rPr>
            </w:pPr>
            <w:r w:rsidRPr="00681C01">
              <w:rPr>
                <w:rFonts w:ascii="Palatino Linotype" w:eastAsia="Calibri" w:hAnsi="Palatino Linotype" w:cs="Lucida Sans Unicode"/>
                <w:b/>
                <w:sz w:val="24"/>
                <w:szCs w:val="24"/>
                <w:u w:val="single"/>
              </w:rPr>
              <w:t>ΠΡΟΣ</w:t>
            </w:r>
          </w:p>
        </w:tc>
      </w:tr>
      <w:tr w:rsidR="00681C01" w:rsidRPr="00681C01" w14:paraId="4200691E" w14:textId="77777777" w:rsidTr="00681C01">
        <w:trPr>
          <w:trHeight w:val="899"/>
        </w:trPr>
        <w:tc>
          <w:tcPr>
            <w:tcW w:w="4323" w:type="dxa"/>
            <w:hideMark/>
          </w:tcPr>
          <w:p w14:paraId="1BB34902" w14:textId="77777777" w:rsidR="00681C01" w:rsidRPr="00681C01" w:rsidRDefault="00681C01" w:rsidP="00681C01">
            <w:pPr>
              <w:spacing w:after="0" w:line="240" w:lineRule="auto"/>
              <w:ind w:right="-70"/>
              <w:jc w:val="both"/>
              <w:rPr>
                <w:rFonts w:ascii="Palatino Linotype" w:eastAsia="Calibri" w:hAnsi="Palatino Linotype" w:cs="Times New Roman"/>
                <w:sz w:val="16"/>
              </w:rPr>
            </w:pPr>
            <w:proofErr w:type="spellStart"/>
            <w:r w:rsidRPr="00681C01">
              <w:rPr>
                <w:rFonts w:ascii="Palatino Linotype" w:eastAsia="Calibri" w:hAnsi="Palatino Linotype" w:cs="Times New Roman"/>
                <w:sz w:val="16"/>
              </w:rPr>
              <w:t>Ταχ.Δ</w:t>
            </w:r>
            <w:proofErr w:type="spellEnd"/>
            <w:r w:rsidRPr="00681C01">
              <w:rPr>
                <w:rFonts w:ascii="Palatino Linotype" w:eastAsia="Calibri" w:hAnsi="Palatino Linotype" w:cs="Times New Roman"/>
                <w:sz w:val="16"/>
              </w:rPr>
              <w:t>/</w:t>
            </w:r>
            <w:proofErr w:type="spellStart"/>
            <w:r w:rsidRPr="00681C01">
              <w:rPr>
                <w:rFonts w:ascii="Palatino Linotype" w:eastAsia="Calibri" w:hAnsi="Palatino Linotype" w:cs="Times New Roman"/>
                <w:sz w:val="16"/>
              </w:rPr>
              <w:t>νση</w:t>
            </w:r>
            <w:proofErr w:type="spellEnd"/>
            <w:r w:rsidRPr="00681C01">
              <w:rPr>
                <w:rFonts w:ascii="Palatino Linotype" w:eastAsia="Calibri" w:hAnsi="Palatino Linotype" w:cs="Times New Roman"/>
                <w:sz w:val="16"/>
              </w:rPr>
              <w:t xml:space="preserve">  : Γ. Γενναδίου 4 - Τ.Κ.106 78, Αθήνα</w:t>
            </w:r>
          </w:p>
          <w:p w14:paraId="48048042" w14:textId="77777777" w:rsidR="00681C01" w:rsidRPr="00681C01" w:rsidRDefault="00681C01" w:rsidP="00681C01">
            <w:pPr>
              <w:spacing w:after="0" w:line="240" w:lineRule="auto"/>
              <w:ind w:right="-70"/>
              <w:jc w:val="both"/>
              <w:rPr>
                <w:rFonts w:ascii="Palatino Linotype" w:eastAsia="Calibri" w:hAnsi="Palatino Linotype" w:cs="Times New Roman"/>
                <w:sz w:val="16"/>
                <w:lang w:val="fr-FR"/>
              </w:rPr>
            </w:pPr>
            <w:r w:rsidRPr="00681C01">
              <w:rPr>
                <w:rFonts w:ascii="Palatino Linotype" w:eastAsia="Calibri" w:hAnsi="Palatino Linotype" w:cs="Times New Roman"/>
                <w:sz w:val="16"/>
              </w:rPr>
              <w:t>Τηλέφωνα</w:t>
            </w:r>
            <w:r w:rsidRPr="00681C01">
              <w:rPr>
                <w:rFonts w:ascii="Palatino Linotype" w:eastAsia="Calibri" w:hAnsi="Palatino Linotype" w:cs="Times New Roman"/>
                <w:sz w:val="16"/>
                <w:lang w:val="en-US"/>
              </w:rPr>
              <w:t xml:space="preserve"> </w:t>
            </w:r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 xml:space="preserve"> : 210-3307450,60,70,80,90</w:t>
            </w:r>
          </w:p>
          <w:p w14:paraId="6FB93618" w14:textId="77777777" w:rsidR="00681C01" w:rsidRPr="00681C01" w:rsidRDefault="00681C01" w:rsidP="00681C01">
            <w:pPr>
              <w:spacing w:after="0" w:line="240" w:lineRule="auto"/>
              <w:ind w:right="-70"/>
              <w:jc w:val="both"/>
              <w:rPr>
                <w:rFonts w:ascii="Palatino Linotype" w:eastAsia="Calibri" w:hAnsi="Palatino Linotype" w:cs="Times New Roman"/>
                <w:sz w:val="16"/>
                <w:lang w:val="fr-FR"/>
              </w:rPr>
            </w:pPr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>FAX</w:t>
            </w:r>
            <w:r w:rsidRPr="00C32373">
              <w:rPr>
                <w:rFonts w:ascii="Palatino Linotype" w:eastAsia="Calibri" w:hAnsi="Palatino Linotype" w:cs="Times New Roman"/>
                <w:sz w:val="16"/>
                <w:lang w:val="de-DE"/>
              </w:rPr>
              <w:t xml:space="preserve">            </w:t>
            </w:r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 xml:space="preserve"> : 210-3848335</w:t>
            </w:r>
          </w:p>
          <w:p w14:paraId="2F5D39EB" w14:textId="77777777" w:rsidR="00681C01" w:rsidRPr="00681C01" w:rsidRDefault="00681C01" w:rsidP="00681C01">
            <w:pPr>
              <w:spacing w:after="0" w:line="240" w:lineRule="auto"/>
              <w:ind w:right="-70"/>
              <w:jc w:val="both"/>
              <w:rPr>
                <w:rFonts w:ascii="Palatino Linotype" w:eastAsia="Calibri" w:hAnsi="Palatino Linotype" w:cs="Times New Roman"/>
                <w:sz w:val="16"/>
                <w:lang w:val="fr-FR"/>
              </w:rPr>
            </w:pPr>
            <w:r w:rsidRPr="00681C01">
              <w:rPr>
                <w:rFonts w:ascii="Palatino Linotype" w:eastAsia="Calibri" w:hAnsi="Palatino Linotype" w:cs="Times New Roman"/>
                <w:sz w:val="16"/>
                <w:lang w:val="de-DE"/>
              </w:rPr>
              <w:t>E</w:t>
            </w:r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>-</w:t>
            </w:r>
            <w:r w:rsidRPr="00681C01">
              <w:rPr>
                <w:rFonts w:ascii="Palatino Linotype" w:eastAsia="Calibri" w:hAnsi="Palatino Linotype" w:cs="Times New Roman"/>
                <w:sz w:val="16"/>
                <w:lang w:val="de-DE"/>
              </w:rPr>
              <w:t>mail</w:t>
            </w:r>
            <w:r w:rsidRPr="00C32373">
              <w:rPr>
                <w:rFonts w:ascii="Palatino Linotype" w:eastAsia="Calibri" w:hAnsi="Palatino Linotype" w:cs="Times New Roman"/>
                <w:sz w:val="16"/>
                <w:lang w:val="de-DE"/>
              </w:rPr>
              <w:t xml:space="preserve">        </w:t>
            </w:r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 xml:space="preserve"> : </w:t>
            </w:r>
            <w:proofErr w:type="spellStart"/>
            <w:r w:rsidRPr="00681C01">
              <w:rPr>
                <w:rFonts w:ascii="Palatino Linotype" w:eastAsia="Calibri" w:hAnsi="Palatino Linotype" w:cs="Times New Roman"/>
                <w:sz w:val="16"/>
                <w:lang w:val="de-DE"/>
              </w:rPr>
              <w:t>notaries</w:t>
            </w:r>
            <w:proofErr w:type="spellEnd"/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>@</w:t>
            </w:r>
            <w:proofErr w:type="spellStart"/>
            <w:r w:rsidRPr="00681C01">
              <w:rPr>
                <w:rFonts w:ascii="Palatino Linotype" w:eastAsia="Calibri" w:hAnsi="Palatino Linotype" w:cs="Times New Roman"/>
                <w:sz w:val="16"/>
                <w:lang w:val="de-DE"/>
              </w:rPr>
              <w:t>notariat</w:t>
            </w:r>
            <w:proofErr w:type="spellEnd"/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>.</w:t>
            </w:r>
            <w:proofErr w:type="spellStart"/>
            <w:r w:rsidRPr="00681C01">
              <w:rPr>
                <w:rFonts w:ascii="Palatino Linotype" w:eastAsia="Calibri" w:hAnsi="Palatino Linotype" w:cs="Times New Roman"/>
                <w:sz w:val="16"/>
                <w:lang w:val="de-DE"/>
              </w:rPr>
              <w:t>gr</w:t>
            </w:r>
            <w:proofErr w:type="spellEnd"/>
          </w:p>
          <w:p w14:paraId="2683C84F" w14:textId="77EFAFA4" w:rsidR="00681C01" w:rsidRPr="00681C01" w:rsidRDefault="00681C01" w:rsidP="00681C01">
            <w:pPr>
              <w:spacing w:after="0" w:line="240" w:lineRule="auto"/>
              <w:ind w:right="-68"/>
              <w:jc w:val="both"/>
              <w:rPr>
                <w:rFonts w:ascii="Palatino Linotype" w:eastAsia="Calibri" w:hAnsi="Palatino Linotype" w:cs="Times New Roman"/>
                <w:sz w:val="16"/>
              </w:rPr>
            </w:pPr>
            <w:r w:rsidRPr="00681C01">
              <w:rPr>
                <w:rFonts w:ascii="Palatino Linotype" w:eastAsia="Calibri" w:hAnsi="Palatino Linotype" w:cs="Times New Roman"/>
                <w:sz w:val="14"/>
                <w:szCs w:val="14"/>
              </w:rPr>
              <w:t xml:space="preserve">Πληροφορίες </w:t>
            </w:r>
            <w:r w:rsidRPr="00681C01">
              <w:rPr>
                <w:rFonts w:ascii="Palatino Linotype" w:eastAsia="Calibri" w:hAnsi="Palatino Linotype" w:cs="Times New Roman"/>
                <w:sz w:val="16"/>
              </w:rPr>
              <w:t xml:space="preserve">: </w:t>
            </w:r>
            <w:r w:rsidR="00B0595C">
              <w:rPr>
                <w:rFonts w:ascii="Palatino Linotype" w:eastAsia="Calibri" w:hAnsi="Palatino Linotype" w:cs="Times New Roman"/>
                <w:sz w:val="16"/>
              </w:rPr>
              <w:t>Βασιλική Αραχωβίτη</w:t>
            </w:r>
          </w:p>
        </w:tc>
        <w:tc>
          <w:tcPr>
            <w:tcW w:w="283" w:type="dxa"/>
          </w:tcPr>
          <w:p w14:paraId="28A853AB" w14:textId="77777777" w:rsidR="00681C01" w:rsidRPr="00681C01" w:rsidRDefault="00681C01" w:rsidP="00681C01">
            <w:pPr>
              <w:spacing w:after="0" w:line="240" w:lineRule="auto"/>
              <w:rPr>
                <w:rFonts w:ascii="Palatino Linotype" w:eastAsia="Calibri" w:hAnsi="Palatino Linotype" w:cs="Times New Roman"/>
                <w:b/>
              </w:rPr>
            </w:pPr>
          </w:p>
        </w:tc>
        <w:tc>
          <w:tcPr>
            <w:tcW w:w="4820" w:type="dxa"/>
            <w:hideMark/>
          </w:tcPr>
          <w:p w14:paraId="5C9EA036" w14:textId="77777777" w:rsidR="00681C01" w:rsidRPr="00681C01" w:rsidRDefault="00681C01" w:rsidP="00681C01">
            <w:pPr>
              <w:spacing w:after="0" w:line="240" w:lineRule="auto"/>
              <w:ind w:right="497"/>
              <w:rPr>
                <w:rFonts w:ascii="Palatino Linotype" w:eastAsia="Calibri" w:hAnsi="Palatino Linotype" w:cs="Lucida Sans Unicode"/>
                <w:b/>
                <w:sz w:val="24"/>
                <w:szCs w:val="24"/>
              </w:rPr>
            </w:pPr>
            <w:r w:rsidRPr="00681C01">
              <w:rPr>
                <w:rFonts w:ascii="Palatino Linotype" w:eastAsia="Calibri" w:hAnsi="Palatino Linotype" w:cs="Lucida Sans Unicode"/>
                <w:b/>
                <w:sz w:val="24"/>
                <w:szCs w:val="24"/>
              </w:rPr>
              <w:t xml:space="preserve">Όλους τους συμβολαιογράφους </w:t>
            </w:r>
          </w:p>
          <w:p w14:paraId="4C751055" w14:textId="77777777" w:rsidR="00681C01" w:rsidRPr="00681C01" w:rsidRDefault="00681C01" w:rsidP="00681C01">
            <w:pPr>
              <w:spacing w:after="0" w:line="240" w:lineRule="auto"/>
              <w:ind w:right="497"/>
              <w:rPr>
                <w:rFonts w:ascii="Palatino Linotype" w:eastAsia="Calibri" w:hAnsi="Palatino Linotype" w:cs="Tahoma"/>
                <w:bCs/>
                <w:sz w:val="24"/>
                <w:szCs w:val="24"/>
              </w:rPr>
            </w:pPr>
            <w:r w:rsidRPr="00681C01">
              <w:rPr>
                <w:rFonts w:ascii="Palatino Linotype" w:eastAsia="Calibri" w:hAnsi="Palatino Linotype" w:cs="Lucida Sans Unicode"/>
                <w:b/>
                <w:sz w:val="24"/>
                <w:szCs w:val="24"/>
              </w:rPr>
              <w:t>της Χώρας</w:t>
            </w:r>
          </w:p>
        </w:tc>
      </w:tr>
    </w:tbl>
    <w:p w14:paraId="24CD6E61" w14:textId="77777777" w:rsidR="00681C01" w:rsidRPr="00681C01" w:rsidRDefault="00681C01" w:rsidP="00681C01">
      <w:pPr>
        <w:spacing w:after="120" w:line="240" w:lineRule="auto"/>
        <w:ind w:left="-284" w:right="-618"/>
        <w:jc w:val="both"/>
        <w:rPr>
          <w:rFonts w:ascii="Book Antiqua" w:eastAsia="Times New Roman" w:hAnsi="Book Antiqua" w:cs="Tahoma"/>
          <w:b/>
          <w:spacing w:val="40"/>
          <w:sz w:val="14"/>
          <w:szCs w:val="14"/>
          <w:lang w:eastAsia="x-none"/>
        </w:rPr>
      </w:pPr>
    </w:p>
    <w:p w14:paraId="781047D7" w14:textId="29889CAE" w:rsidR="00681C01" w:rsidRPr="00956072" w:rsidRDefault="00681C01" w:rsidP="00603B7F">
      <w:pPr>
        <w:spacing w:after="120" w:line="240" w:lineRule="auto"/>
        <w:ind w:right="-51"/>
        <w:jc w:val="both"/>
        <w:rPr>
          <w:rFonts w:ascii="Palatino Linotype" w:eastAsia="Calibri" w:hAnsi="Palatino Linotype" w:cs="Tahoma"/>
          <w:b/>
          <w:sz w:val="24"/>
          <w:szCs w:val="24"/>
          <w:lang w:eastAsia="x-none"/>
        </w:rPr>
      </w:pPr>
      <w:r w:rsidRPr="00956072">
        <w:rPr>
          <w:rFonts w:ascii="Palatino Linotype" w:eastAsia="Calibri" w:hAnsi="Palatino Linotype" w:cs="Tahoma"/>
          <w:b/>
          <w:spacing w:val="40"/>
          <w:sz w:val="24"/>
          <w:szCs w:val="24"/>
          <w:u w:val="single"/>
          <w:lang w:eastAsia="x-none"/>
        </w:rPr>
        <w:t>ΘΕΜΑ</w:t>
      </w:r>
      <w:r w:rsidRPr="00956072">
        <w:rPr>
          <w:rFonts w:ascii="Palatino Linotype" w:eastAsia="Calibri" w:hAnsi="Palatino Linotype" w:cs="Tahoma"/>
          <w:b/>
          <w:sz w:val="24"/>
          <w:szCs w:val="24"/>
          <w:lang w:eastAsia="x-none"/>
        </w:rPr>
        <w:t>: «</w:t>
      </w:r>
      <w:r w:rsidR="00B0595C">
        <w:rPr>
          <w:rFonts w:ascii="Palatino Linotype" w:eastAsia="Calibri" w:hAnsi="Palatino Linotype" w:cs="Tahoma"/>
          <w:b/>
          <w:sz w:val="24"/>
          <w:szCs w:val="24"/>
          <w:lang w:eastAsia="x-none"/>
        </w:rPr>
        <w:t>Ασφαλιστική ενημερότητα και εξαιρέσεις αυτής</w:t>
      </w:r>
      <w:r w:rsidRPr="00956072">
        <w:rPr>
          <w:rFonts w:ascii="Palatino Linotype" w:eastAsia="Calibri" w:hAnsi="Palatino Linotype" w:cs="Tahoma"/>
          <w:b/>
          <w:sz w:val="24"/>
          <w:szCs w:val="24"/>
          <w:lang w:eastAsia="x-none"/>
        </w:rPr>
        <w:t>»</w:t>
      </w:r>
    </w:p>
    <w:p w14:paraId="23A103AF" w14:textId="77777777" w:rsidR="00681C01" w:rsidRPr="00681C01" w:rsidRDefault="00681C01" w:rsidP="00603B7F">
      <w:pPr>
        <w:spacing w:after="120" w:line="240" w:lineRule="auto"/>
        <w:ind w:right="-51"/>
        <w:jc w:val="both"/>
        <w:rPr>
          <w:rFonts w:ascii="Palatino Linotype" w:eastAsia="Calibri" w:hAnsi="Palatino Linotype" w:cs="Tahoma"/>
          <w:sz w:val="24"/>
          <w:szCs w:val="24"/>
          <w:lang w:eastAsia="x-none"/>
        </w:rPr>
      </w:pPr>
    </w:p>
    <w:p w14:paraId="73171EB9" w14:textId="15D8A786" w:rsidR="00681C01" w:rsidRPr="000E282D" w:rsidRDefault="00681C01" w:rsidP="007E57A3">
      <w:pPr>
        <w:spacing w:before="120" w:after="360" w:line="360" w:lineRule="auto"/>
        <w:ind w:right="-51" w:firstLine="567"/>
        <w:jc w:val="both"/>
        <w:rPr>
          <w:rFonts w:ascii="Palatino Linotype" w:eastAsia="Calibri" w:hAnsi="Palatino Linotype" w:cs="Tahoma"/>
          <w:lang w:eastAsia="x-none"/>
        </w:rPr>
      </w:pPr>
      <w:r w:rsidRPr="000E282D">
        <w:rPr>
          <w:rFonts w:ascii="Palatino Linotype" w:eastAsia="Calibri" w:hAnsi="Palatino Linotype" w:cs="Tahoma"/>
          <w:lang w:eastAsia="x-none"/>
        </w:rPr>
        <w:t>Κυρίες και κύριοι Συνάδελφοι,</w:t>
      </w:r>
    </w:p>
    <w:p w14:paraId="2278A4B2" w14:textId="55F499FC" w:rsidR="00681C01" w:rsidRPr="000E282D" w:rsidRDefault="00C32373" w:rsidP="007E57A3">
      <w:pPr>
        <w:spacing w:before="120" w:after="120" w:line="360" w:lineRule="auto"/>
        <w:ind w:right="-51" w:firstLine="567"/>
        <w:jc w:val="both"/>
        <w:rPr>
          <w:rFonts w:ascii="Palatino Linotype" w:eastAsia="Calibri" w:hAnsi="Palatino Linotype" w:cs="Tahoma"/>
          <w:lang w:eastAsia="x-none"/>
        </w:rPr>
      </w:pPr>
      <w:r w:rsidRPr="000E282D">
        <w:rPr>
          <w:rFonts w:ascii="Palatino Linotype" w:eastAsia="Calibri" w:hAnsi="Palatino Linotype" w:cs="Tahoma"/>
          <w:lang w:eastAsia="x-none"/>
        </w:rPr>
        <w:t xml:space="preserve">Σας κοινοποιούμε με την παρούσα προς ενημέρωσή σας </w:t>
      </w:r>
      <w:r w:rsidR="00681C01" w:rsidRPr="000E282D">
        <w:rPr>
          <w:rFonts w:ascii="Palatino Linotype" w:eastAsia="Calibri" w:hAnsi="Palatino Linotype" w:cs="Tahoma"/>
          <w:lang w:eastAsia="x-none"/>
        </w:rPr>
        <w:t xml:space="preserve">την </w:t>
      </w:r>
      <w:bookmarkStart w:id="1" w:name="_Hlk60752454"/>
      <w:r w:rsidR="00681C01" w:rsidRPr="000E282D">
        <w:rPr>
          <w:rFonts w:ascii="Palatino Linotype" w:eastAsia="Calibri" w:hAnsi="Palatino Linotype" w:cs="Tahoma"/>
          <w:lang w:eastAsia="x-none"/>
        </w:rPr>
        <w:t>με αριθ</w:t>
      </w:r>
      <w:r w:rsidRPr="000E282D">
        <w:rPr>
          <w:rFonts w:ascii="Palatino Linotype" w:eastAsia="Calibri" w:hAnsi="Palatino Linotype" w:cs="Tahoma"/>
          <w:lang w:eastAsia="x-none"/>
        </w:rPr>
        <w:t>.</w:t>
      </w:r>
      <w:r w:rsidR="00681C01" w:rsidRPr="000E282D">
        <w:rPr>
          <w:rFonts w:ascii="Palatino Linotype" w:eastAsia="Calibri" w:hAnsi="Palatino Linotype" w:cs="Tahoma"/>
          <w:lang w:eastAsia="x-none"/>
        </w:rPr>
        <w:t xml:space="preserve"> </w:t>
      </w:r>
      <w:bookmarkStart w:id="2" w:name="_Hlk60750402"/>
      <w:r w:rsidR="00681C01" w:rsidRPr="000E282D">
        <w:rPr>
          <w:rFonts w:ascii="Palatino Linotype" w:eastAsia="Calibri" w:hAnsi="Palatino Linotype" w:cs="Tahoma"/>
          <w:lang w:eastAsia="x-none"/>
        </w:rPr>
        <w:t>42/6/4-1-2021</w:t>
      </w:r>
      <w:bookmarkEnd w:id="2"/>
      <w:r w:rsidR="007E57A3" w:rsidRPr="000E282D">
        <w:rPr>
          <w:rFonts w:ascii="Palatino Linotype" w:eastAsia="Calibri" w:hAnsi="Palatino Linotype" w:cs="Tahoma"/>
          <w:lang w:eastAsia="x-none"/>
        </w:rPr>
        <w:t xml:space="preserve"> </w:t>
      </w:r>
      <w:r w:rsidR="00681C01" w:rsidRPr="000E282D">
        <w:rPr>
          <w:rFonts w:ascii="Palatino Linotype" w:eastAsia="Calibri" w:hAnsi="Palatino Linotype" w:cs="Tahoma"/>
          <w:lang w:eastAsia="x-none"/>
        </w:rPr>
        <w:t xml:space="preserve">απόφαση </w:t>
      </w:r>
      <w:bookmarkEnd w:id="1"/>
      <w:r w:rsidR="00681C01" w:rsidRPr="000E282D">
        <w:rPr>
          <w:rFonts w:ascii="Palatino Linotype" w:eastAsia="Calibri" w:hAnsi="Palatino Linotype" w:cs="Tahoma"/>
          <w:lang w:eastAsia="x-none"/>
        </w:rPr>
        <w:t xml:space="preserve">του Υπουργού Εργασίας και Κοινωνικών Υποθέσεων (Β΄3), </w:t>
      </w:r>
      <w:r w:rsidRPr="000E282D">
        <w:rPr>
          <w:rFonts w:ascii="Palatino Linotype" w:eastAsia="Calibri" w:hAnsi="Palatino Linotype" w:cs="Tahoma"/>
          <w:lang w:eastAsia="x-none"/>
        </w:rPr>
        <w:t xml:space="preserve">με την οποία </w:t>
      </w:r>
      <w:r w:rsidR="00681C01" w:rsidRPr="000E282D">
        <w:rPr>
          <w:rFonts w:ascii="Palatino Linotype" w:eastAsia="Calibri" w:hAnsi="Palatino Linotype" w:cs="Tahoma"/>
          <w:lang w:eastAsia="x-none"/>
        </w:rPr>
        <w:t xml:space="preserve">τροποποιήθηκε - συμπληρώθηκε η </w:t>
      </w:r>
      <w:bookmarkStart w:id="3" w:name="_Hlk61337632"/>
      <w:r w:rsidR="00681C01" w:rsidRPr="000E282D">
        <w:rPr>
          <w:rFonts w:ascii="Palatino Linotype" w:eastAsia="Calibri" w:hAnsi="Palatino Linotype" w:cs="Tahoma"/>
          <w:lang w:eastAsia="x-none"/>
        </w:rPr>
        <w:t>υπ’ αρ</w:t>
      </w:r>
      <w:r w:rsidRPr="000E282D">
        <w:rPr>
          <w:rFonts w:ascii="Palatino Linotype" w:eastAsia="Calibri" w:hAnsi="Palatino Linotype" w:cs="Tahoma"/>
          <w:lang w:eastAsia="x-none"/>
        </w:rPr>
        <w:t>ιθ</w:t>
      </w:r>
      <w:r w:rsidR="00681C01" w:rsidRPr="000E282D">
        <w:rPr>
          <w:rFonts w:ascii="Palatino Linotype" w:eastAsia="Calibri" w:hAnsi="Palatino Linotype" w:cs="Tahoma"/>
          <w:lang w:eastAsia="x-none"/>
        </w:rPr>
        <w:t xml:space="preserve">. 15435/913/16-4-2020 </w:t>
      </w:r>
      <w:r w:rsidRPr="000E282D">
        <w:rPr>
          <w:rFonts w:ascii="Palatino Linotype" w:eastAsia="Calibri" w:hAnsi="Palatino Linotype" w:cs="Tahoma"/>
          <w:lang w:eastAsia="x-none"/>
        </w:rPr>
        <w:t>Υ</w:t>
      </w:r>
      <w:r w:rsidR="00681C01" w:rsidRPr="000E282D">
        <w:rPr>
          <w:rFonts w:ascii="Palatino Linotype" w:eastAsia="Calibri" w:hAnsi="Palatino Linotype" w:cs="Tahoma"/>
          <w:lang w:eastAsia="x-none"/>
        </w:rPr>
        <w:t xml:space="preserve">πουργική </w:t>
      </w:r>
      <w:r w:rsidRPr="000E282D">
        <w:rPr>
          <w:rFonts w:ascii="Palatino Linotype" w:eastAsia="Calibri" w:hAnsi="Palatino Linotype" w:cs="Tahoma"/>
          <w:lang w:eastAsia="x-none"/>
        </w:rPr>
        <w:t>Α</w:t>
      </w:r>
      <w:r w:rsidR="00681C01" w:rsidRPr="000E282D">
        <w:rPr>
          <w:rFonts w:ascii="Palatino Linotype" w:eastAsia="Calibri" w:hAnsi="Palatino Linotype" w:cs="Tahoma"/>
          <w:lang w:eastAsia="x-none"/>
        </w:rPr>
        <w:t>πόφαση</w:t>
      </w:r>
      <w:bookmarkEnd w:id="3"/>
      <w:r w:rsidR="00681C01" w:rsidRPr="000E282D">
        <w:rPr>
          <w:rFonts w:ascii="Palatino Linotype" w:eastAsia="Calibri" w:hAnsi="Palatino Linotype" w:cs="Tahoma"/>
          <w:lang w:eastAsia="x-none"/>
        </w:rPr>
        <w:t xml:space="preserve"> </w:t>
      </w:r>
      <w:r w:rsidRPr="000E282D">
        <w:rPr>
          <w:rFonts w:ascii="Palatino Linotype" w:eastAsia="Calibri" w:hAnsi="Palatino Linotype" w:cs="Tahoma"/>
          <w:lang w:eastAsia="x-none"/>
        </w:rPr>
        <w:t>που αφορά σ</w:t>
      </w:r>
      <w:r w:rsidR="00681C01" w:rsidRPr="000E282D">
        <w:rPr>
          <w:rFonts w:ascii="Palatino Linotype" w:eastAsia="Calibri" w:hAnsi="Palatino Linotype" w:cs="Tahoma"/>
          <w:lang w:eastAsia="x-none"/>
        </w:rPr>
        <w:t xml:space="preserve">την </w:t>
      </w:r>
      <w:r w:rsidR="00681C01" w:rsidRPr="000E282D">
        <w:rPr>
          <w:rFonts w:ascii="Palatino Linotype" w:eastAsia="Calibri" w:hAnsi="Palatino Linotype" w:cs="Tahoma"/>
          <w:i/>
          <w:iCs/>
          <w:lang w:eastAsia="x-none"/>
        </w:rPr>
        <w:t>«Διαδικασία χορήγησης και περιεχόμενο του Αποδεικτικού Ασφαλιστικής Ενημερότητας και της Βεβαίωσης Οφειλής του e-Ε.Φ.Κ.Α.»</w:t>
      </w:r>
      <w:r w:rsidR="00681C01" w:rsidRPr="000E282D">
        <w:rPr>
          <w:rFonts w:ascii="Palatino Linotype" w:eastAsia="Calibri" w:hAnsi="Palatino Linotype" w:cs="Tahoma"/>
          <w:lang w:eastAsia="x-none"/>
        </w:rPr>
        <w:t xml:space="preserve"> (Β' 1559), </w:t>
      </w:r>
      <w:r w:rsidRPr="000E282D">
        <w:rPr>
          <w:rFonts w:ascii="Palatino Linotype" w:eastAsia="Calibri" w:hAnsi="Palatino Linotype" w:cs="Tahoma"/>
          <w:lang w:eastAsia="x-none"/>
        </w:rPr>
        <w:t>που</w:t>
      </w:r>
      <w:r w:rsidR="00681C01" w:rsidRPr="000E282D">
        <w:rPr>
          <w:rFonts w:ascii="Palatino Linotype" w:eastAsia="Calibri" w:hAnsi="Palatino Linotype" w:cs="Tahoma"/>
          <w:lang w:eastAsia="x-none"/>
        </w:rPr>
        <w:t xml:space="preserve"> </w:t>
      </w:r>
      <w:r w:rsidRPr="000E282D">
        <w:rPr>
          <w:rFonts w:ascii="Palatino Linotype" w:eastAsia="Calibri" w:hAnsi="Palatino Linotype" w:cs="Tahoma"/>
          <w:lang w:eastAsia="x-none"/>
        </w:rPr>
        <w:t>εκδόθηκε</w:t>
      </w:r>
      <w:r w:rsidR="00681C01" w:rsidRPr="000E282D">
        <w:rPr>
          <w:rFonts w:ascii="Palatino Linotype" w:eastAsia="Calibri" w:hAnsi="Palatino Linotype" w:cs="Tahoma"/>
          <w:lang w:eastAsia="x-none"/>
        </w:rPr>
        <w:t xml:space="preserve"> σύμφωνα με τα άρθρα 29 και 30 του ν. 4611/2019 (Β΄ 73).</w:t>
      </w:r>
    </w:p>
    <w:p w14:paraId="31A4500D" w14:textId="540B8130" w:rsidR="00C32373" w:rsidRPr="000E282D" w:rsidRDefault="007E57A3" w:rsidP="007E57A3">
      <w:pPr>
        <w:spacing w:before="120" w:after="120" w:line="360" w:lineRule="auto"/>
        <w:ind w:right="-51" w:firstLine="567"/>
        <w:jc w:val="both"/>
        <w:rPr>
          <w:rFonts w:ascii="Palatino Linotype" w:eastAsia="Calibri" w:hAnsi="Palatino Linotype" w:cs="Tahoma"/>
          <w:lang w:eastAsia="x-none"/>
        </w:rPr>
      </w:pPr>
      <w:r w:rsidRPr="000E282D">
        <w:rPr>
          <w:rFonts w:ascii="Palatino Linotype" w:eastAsia="Calibri" w:hAnsi="Palatino Linotype" w:cs="Tahoma"/>
          <w:b/>
          <w:bCs/>
          <w:lang w:eastAsia="x-none"/>
        </w:rPr>
        <w:t xml:space="preserve">Η ισχύς της </w:t>
      </w:r>
      <w:r w:rsidR="00C32373" w:rsidRPr="000E282D">
        <w:rPr>
          <w:rFonts w:ascii="Palatino Linotype" w:eastAsia="Calibri" w:hAnsi="Palatino Linotype" w:cs="Tahoma"/>
          <w:lang w:eastAsia="x-none"/>
        </w:rPr>
        <w:t xml:space="preserve">σχετικής αποφάσεως </w:t>
      </w:r>
      <w:r w:rsidRPr="000E282D">
        <w:rPr>
          <w:rFonts w:ascii="Palatino Linotype" w:eastAsia="Calibri" w:hAnsi="Palatino Linotype" w:cs="Tahoma"/>
          <w:b/>
          <w:bCs/>
          <w:lang w:eastAsia="x-none"/>
        </w:rPr>
        <w:t xml:space="preserve">άρχεται </w:t>
      </w:r>
      <w:r w:rsidRPr="000E282D">
        <w:rPr>
          <w:rFonts w:ascii="Palatino Linotype" w:eastAsia="Calibri" w:hAnsi="Palatino Linotype" w:cs="Tahoma"/>
          <w:lang w:eastAsia="x-none"/>
        </w:rPr>
        <w:t>στις</w:t>
      </w:r>
      <w:r w:rsidRPr="000E282D">
        <w:rPr>
          <w:rFonts w:ascii="Palatino Linotype" w:eastAsia="Calibri" w:hAnsi="Palatino Linotype" w:cs="Tahoma"/>
          <w:b/>
          <w:bCs/>
          <w:lang w:eastAsia="x-none"/>
        </w:rPr>
        <w:t xml:space="preserve"> 04.01.2021</w:t>
      </w:r>
      <w:r w:rsidRPr="000E282D">
        <w:rPr>
          <w:rFonts w:ascii="Palatino Linotype" w:eastAsia="Calibri" w:hAnsi="Palatino Linotype" w:cs="Tahoma"/>
          <w:lang w:eastAsia="x-none"/>
        </w:rPr>
        <w:t xml:space="preserve">, </w:t>
      </w:r>
      <w:r w:rsidR="00C32373" w:rsidRPr="000E282D">
        <w:rPr>
          <w:rFonts w:ascii="Palatino Linotype" w:eastAsia="Calibri" w:hAnsi="Palatino Linotype" w:cs="Tahoma"/>
          <w:lang w:eastAsia="x-none"/>
        </w:rPr>
        <w:t>ημερομηνία δημοσίευσή</w:t>
      </w:r>
      <w:r w:rsidRPr="000E282D">
        <w:rPr>
          <w:rFonts w:ascii="Palatino Linotype" w:eastAsia="Calibri" w:hAnsi="Palatino Linotype" w:cs="Tahoma"/>
          <w:lang w:eastAsia="x-none"/>
        </w:rPr>
        <w:t>ς</w:t>
      </w:r>
      <w:r w:rsidR="00C32373" w:rsidRPr="000E282D">
        <w:rPr>
          <w:rFonts w:ascii="Palatino Linotype" w:eastAsia="Calibri" w:hAnsi="Palatino Linotype" w:cs="Tahoma"/>
          <w:lang w:eastAsia="x-none"/>
        </w:rPr>
        <w:t xml:space="preserve"> της σ</w:t>
      </w:r>
      <w:r w:rsidRPr="000E282D">
        <w:rPr>
          <w:rFonts w:ascii="Palatino Linotype" w:eastAsia="Calibri" w:hAnsi="Palatino Linotype" w:cs="Tahoma"/>
          <w:lang w:eastAsia="x-none"/>
        </w:rPr>
        <w:t>το ΦΕΚ</w:t>
      </w:r>
      <w:r w:rsidR="00C32373" w:rsidRPr="000E282D">
        <w:rPr>
          <w:rFonts w:ascii="Palatino Linotype" w:eastAsia="Calibri" w:hAnsi="Palatino Linotype" w:cs="Tahoma"/>
          <w:lang w:eastAsia="x-none"/>
        </w:rPr>
        <w:t>.</w:t>
      </w:r>
    </w:p>
    <w:p w14:paraId="67D3D350" w14:textId="02CFCDA2" w:rsidR="00E80F13" w:rsidRPr="000E282D" w:rsidRDefault="007E57A3" w:rsidP="007E57A3">
      <w:pPr>
        <w:spacing w:before="120" w:after="120" w:line="360" w:lineRule="auto"/>
        <w:ind w:right="-51" w:firstLine="1004"/>
        <w:jc w:val="both"/>
        <w:rPr>
          <w:rFonts w:ascii="Palatino Linotype" w:eastAsia="Calibri" w:hAnsi="Palatino Linotype" w:cs="Tahoma"/>
        </w:rPr>
      </w:pPr>
      <w:r w:rsidRPr="000E282D">
        <w:rPr>
          <w:rFonts w:ascii="Palatino Linotype" w:eastAsia="Calibri" w:hAnsi="Palatino Linotype" w:cs="Tahoma"/>
        </w:rPr>
        <w:t>Επιγραμματικά αναφέρονται ότι</w:t>
      </w:r>
      <w:r w:rsidR="00E80F13" w:rsidRPr="000E282D">
        <w:rPr>
          <w:rFonts w:ascii="Palatino Linotype" w:eastAsia="Calibri" w:hAnsi="Palatino Linotype" w:cs="Tahoma"/>
        </w:rPr>
        <w:t>:</w:t>
      </w:r>
    </w:p>
    <w:p w14:paraId="11D094FE" w14:textId="308D8086" w:rsidR="00E80F13" w:rsidRPr="000E282D" w:rsidRDefault="00C32373" w:rsidP="007E57A3">
      <w:pPr>
        <w:pStyle w:val="a3"/>
        <w:numPr>
          <w:ilvl w:val="0"/>
          <w:numId w:val="3"/>
        </w:numPr>
        <w:spacing w:before="120" w:after="120" w:line="360" w:lineRule="auto"/>
        <w:ind w:right="-51"/>
        <w:contextualSpacing w:val="0"/>
        <w:jc w:val="both"/>
        <w:rPr>
          <w:rFonts w:ascii="Palatino Linotype" w:eastAsia="Calibri" w:hAnsi="Palatino Linotype" w:cs="Tahoma"/>
        </w:rPr>
      </w:pPr>
      <w:r w:rsidRPr="000E282D">
        <w:rPr>
          <w:rFonts w:ascii="Palatino Linotype" w:eastAsia="Calibri" w:hAnsi="Palatino Linotype" w:cs="Tahoma"/>
        </w:rPr>
        <w:t>Σ</w:t>
      </w:r>
      <w:r w:rsidR="000B55C2" w:rsidRPr="000E282D">
        <w:rPr>
          <w:rFonts w:ascii="Palatino Linotype" w:eastAsia="Calibri" w:hAnsi="Palatino Linotype" w:cs="Tahoma"/>
        </w:rPr>
        <w:t>τ</w:t>
      </w:r>
      <w:r w:rsidR="00E80F13" w:rsidRPr="000E282D">
        <w:rPr>
          <w:rFonts w:ascii="Palatino Linotype" w:eastAsia="Calibri" w:hAnsi="Palatino Linotype" w:cs="Tahoma"/>
        </w:rPr>
        <w:t xml:space="preserve">ο </w:t>
      </w:r>
      <w:r w:rsidRPr="000E282D">
        <w:rPr>
          <w:rFonts w:ascii="Palatino Linotype" w:eastAsia="Calibri" w:hAnsi="Palatino Linotype" w:cs="Tahoma"/>
          <w:b/>
          <w:bCs/>
        </w:rPr>
        <w:t>άρθρο 1</w:t>
      </w:r>
      <w:r w:rsidRPr="000E282D">
        <w:rPr>
          <w:rFonts w:ascii="Palatino Linotype" w:eastAsia="Calibri" w:hAnsi="Palatino Linotype" w:cs="Tahoma"/>
        </w:rPr>
        <w:t xml:space="preserve"> </w:t>
      </w:r>
      <w:r w:rsidR="00E80F13" w:rsidRPr="000E282D">
        <w:rPr>
          <w:rFonts w:ascii="Palatino Linotype" w:eastAsia="Calibri" w:hAnsi="Palatino Linotype" w:cs="Tahoma"/>
        </w:rPr>
        <w:t>της</w:t>
      </w:r>
      <w:r w:rsidR="000B55C2" w:rsidRPr="000E282D">
        <w:rPr>
          <w:rFonts w:ascii="Palatino Linotype" w:eastAsia="Calibri" w:hAnsi="Palatino Linotype" w:cs="Tahoma"/>
        </w:rPr>
        <w:t xml:space="preserve"> νέα</w:t>
      </w:r>
      <w:r w:rsidR="00E80F13" w:rsidRPr="000E282D">
        <w:rPr>
          <w:rFonts w:ascii="Palatino Linotype" w:eastAsia="Calibri" w:hAnsi="Palatino Linotype" w:cs="Tahoma"/>
        </w:rPr>
        <w:t>ς</w:t>
      </w:r>
      <w:r w:rsidR="000B55C2" w:rsidRPr="000E282D">
        <w:rPr>
          <w:rFonts w:ascii="Palatino Linotype" w:eastAsia="Calibri" w:hAnsi="Palatino Linotype" w:cs="Tahoma"/>
        </w:rPr>
        <w:t xml:space="preserve"> υπουργική</w:t>
      </w:r>
      <w:r w:rsidR="00E80F13" w:rsidRPr="000E282D">
        <w:rPr>
          <w:rFonts w:ascii="Palatino Linotype" w:eastAsia="Calibri" w:hAnsi="Palatino Linotype" w:cs="Tahoma"/>
        </w:rPr>
        <w:t>ς</w:t>
      </w:r>
      <w:r w:rsidR="000B55C2" w:rsidRPr="000E282D">
        <w:rPr>
          <w:rFonts w:ascii="Palatino Linotype" w:eastAsia="Calibri" w:hAnsi="Palatino Linotype" w:cs="Tahoma"/>
        </w:rPr>
        <w:t xml:space="preserve"> απόφαση</w:t>
      </w:r>
      <w:r w:rsidR="00E80F13" w:rsidRPr="000E282D">
        <w:rPr>
          <w:rFonts w:ascii="Palatino Linotype" w:eastAsia="Calibri" w:hAnsi="Palatino Linotype" w:cs="Tahoma"/>
        </w:rPr>
        <w:t>ς (Υ.Α. οικ. 42/6/4-1-2021), με το οποίο τροποποιείται το</w:t>
      </w:r>
      <w:r w:rsidR="00E80F13" w:rsidRPr="000E282D">
        <w:t xml:space="preserve"> </w:t>
      </w:r>
      <w:r w:rsidR="00E80F13" w:rsidRPr="000E282D">
        <w:rPr>
          <w:rFonts w:ascii="Palatino Linotype" w:eastAsia="Calibri" w:hAnsi="Palatino Linotype" w:cs="Tahoma"/>
        </w:rPr>
        <w:t>άρθρο 1 της υπ’ αρ</w:t>
      </w:r>
      <w:r w:rsidRPr="000E282D">
        <w:rPr>
          <w:rFonts w:ascii="Palatino Linotype" w:eastAsia="Calibri" w:hAnsi="Palatino Linotype" w:cs="Tahoma"/>
        </w:rPr>
        <w:t>ιθ</w:t>
      </w:r>
      <w:r w:rsidR="00E80F13" w:rsidRPr="000E282D">
        <w:rPr>
          <w:rFonts w:ascii="Palatino Linotype" w:eastAsia="Calibri" w:hAnsi="Palatino Linotype" w:cs="Tahoma"/>
        </w:rPr>
        <w:t xml:space="preserve">. 15435/913/16-4-2020 </w:t>
      </w:r>
      <w:r w:rsidR="00740492" w:rsidRPr="000E282D">
        <w:rPr>
          <w:rFonts w:ascii="Palatino Linotype" w:eastAsia="Calibri" w:hAnsi="Palatino Linotype" w:cs="Tahoma"/>
        </w:rPr>
        <w:t>Υ.Α.</w:t>
      </w:r>
      <w:r w:rsidR="00E80F13" w:rsidRPr="000E282D">
        <w:rPr>
          <w:rFonts w:ascii="Palatino Linotype" w:eastAsia="Calibri" w:hAnsi="Palatino Linotype" w:cs="Tahoma"/>
        </w:rPr>
        <w:t xml:space="preserve">, επιχειρείται κατά κύριο λόγο η </w:t>
      </w:r>
      <w:r w:rsidR="00E80F13" w:rsidRPr="000E282D">
        <w:rPr>
          <w:rFonts w:ascii="Palatino Linotype" w:eastAsia="Calibri" w:hAnsi="Palatino Linotype" w:cs="Tahoma"/>
          <w:b/>
          <w:bCs/>
        </w:rPr>
        <w:t xml:space="preserve">εναρμόνιση </w:t>
      </w:r>
      <w:r w:rsidR="00E80F13" w:rsidRPr="000E282D">
        <w:rPr>
          <w:rFonts w:ascii="Palatino Linotype" w:eastAsia="Calibri" w:hAnsi="Palatino Linotype" w:cs="Tahoma"/>
        </w:rPr>
        <w:t xml:space="preserve">της διατάξεως αυτής με το άρθρο 23 του ν. 4611/2019, όπως ισχύει μετά την πρόσφατη </w:t>
      </w:r>
      <w:r w:rsidR="00965BA5" w:rsidRPr="000E282D">
        <w:rPr>
          <w:rFonts w:ascii="Palatino Linotype" w:eastAsia="Calibri" w:hAnsi="Palatino Linotype" w:cs="Tahoma"/>
        </w:rPr>
        <w:t>τροποποίησή</w:t>
      </w:r>
      <w:r w:rsidR="00E80F13" w:rsidRPr="000E282D">
        <w:rPr>
          <w:rFonts w:ascii="Palatino Linotype" w:eastAsia="Calibri" w:hAnsi="Palatino Linotype" w:cs="Tahoma"/>
        </w:rPr>
        <w:t xml:space="preserve"> του με το άρθρο 39 του ν. 4756/2020.</w:t>
      </w:r>
    </w:p>
    <w:p w14:paraId="6640A1C7" w14:textId="539B4197" w:rsidR="00603B7F" w:rsidRPr="000E282D" w:rsidRDefault="00603B7F" w:rsidP="007E57A3">
      <w:pPr>
        <w:pStyle w:val="a3"/>
        <w:numPr>
          <w:ilvl w:val="0"/>
          <w:numId w:val="3"/>
        </w:numPr>
        <w:spacing w:before="120" w:after="120" w:line="360" w:lineRule="auto"/>
        <w:ind w:right="-51"/>
        <w:contextualSpacing w:val="0"/>
        <w:jc w:val="both"/>
        <w:rPr>
          <w:rFonts w:ascii="Palatino Linotype" w:eastAsia="Calibri" w:hAnsi="Palatino Linotype" w:cs="Tahoma"/>
        </w:rPr>
      </w:pPr>
      <w:r w:rsidRPr="000E282D">
        <w:rPr>
          <w:rFonts w:ascii="Palatino Linotype" w:eastAsia="Calibri" w:hAnsi="Palatino Linotype" w:cs="Tahoma"/>
        </w:rPr>
        <w:t>Σ</w:t>
      </w:r>
      <w:r w:rsidR="00E80F13" w:rsidRPr="000E282D">
        <w:rPr>
          <w:rFonts w:ascii="Palatino Linotype" w:eastAsia="Calibri" w:hAnsi="Palatino Linotype" w:cs="Tahoma"/>
        </w:rPr>
        <w:t xml:space="preserve">το </w:t>
      </w:r>
      <w:r w:rsidR="00E80F13" w:rsidRPr="000E282D">
        <w:rPr>
          <w:rFonts w:ascii="Palatino Linotype" w:eastAsia="Calibri" w:hAnsi="Palatino Linotype" w:cs="Tahoma"/>
          <w:b/>
          <w:bCs/>
        </w:rPr>
        <w:t xml:space="preserve">άρθρο </w:t>
      </w:r>
      <w:r w:rsidRPr="000E282D">
        <w:rPr>
          <w:rFonts w:ascii="Palatino Linotype" w:eastAsia="Calibri" w:hAnsi="Palatino Linotype" w:cs="Tahoma"/>
          <w:b/>
          <w:bCs/>
        </w:rPr>
        <w:t>2</w:t>
      </w:r>
      <w:r w:rsidRPr="000E282D">
        <w:rPr>
          <w:rFonts w:ascii="Palatino Linotype" w:eastAsia="Calibri" w:hAnsi="Palatino Linotype" w:cs="Tahoma"/>
        </w:rPr>
        <w:t xml:space="preserve"> </w:t>
      </w:r>
      <w:r w:rsidR="00E80F13" w:rsidRPr="000E282D">
        <w:rPr>
          <w:rFonts w:ascii="Palatino Linotype" w:eastAsia="Calibri" w:hAnsi="Palatino Linotype" w:cs="Tahoma"/>
        </w:rPr>
        <w:t xml:space="preserve">της </w:t>
      </w:r>
      <w:r w:rsidR="00C32373" w:rsidRPr="000E282D">
        <w:rPr>
          <w:rFonts w:ascii="Palatino Linotype" w:eastAsia="Calibri" w:hAnsi="Palatino Linotype" w:cs="Tahoma"/>
        </w:rPr>
        <w:t>νέας υπουργικής απόφασης,</w:t>
      </w:r>
      <w:r w:rsidR="00E80F13" w:rsidRPr="000E282D">
        <w:rPr>
          <w:rFonts w:ascii="Palatino Linotype" w:eastAsia="Calibri" w:hAnsi="Palatino Linotype" w:cs="Tahoma"/>
        </w:rPr>
        <w:t xml:space="preserve"> </w:t>
      </w:r>
      <w:r w:rsidRPr="000E282D">
        <w:rPr>
          <w:rFonts w:ascii="Palatino Linotype" w:eastAsia="Calibri" w:hAnsi="Palatino Linotype" w:cs="Tahoma"/>
        </w:rPr>
        <w:t xml:space="preserve">με το οποίο </w:t>
      </w:r>
      <w:r w:rsidR="00E80F13" w:rsidRPr="000E282D">
        <w:rPr>
          <w:rFonts w:ascii="Palatino Linotype" w:eastAsia="Calibri" w:hAnsi="Palatino Linotype" w:cs="Tahoma"/>
        </w:rPr>
        <w:t xml:space="preserve">αντικαθίσταται το άρθρο 2 </w:t>
      </w:r>
      <w:bookmarkStart w:id="4" w:name="_Hlk60751245"/>
      <w:r w:rsidR="00E80F13" w:rsidRPr="000E282D">
        <w:rPr>
          <w:rFonts w:ascii="Palatino Linotype" w:eastAsia="Calibri" w:hAnsi="Palatino Linotype" w:cs="Tahoma"/>
        </w:rPr>
        <w:t xml:space="preserve">της </w:t>
      </w:r>
      <w:bookmarkStart w:id="5" w:name="_Hlk60750672"/>
      <w:r w:rsidR="00E80F13" w:rsidRPr="000E282D">
        <w:rPr>
          <w:rFonts w:ascii="Palatino Linotype" w:eastAsia="Calibri" w:hAnsi="Palatino Linotype" w:cs="Tahoma"/>
        </w:rPr>
        <w:t xml:space="preserve">υπ’ αριθ. 15435/913/16-4-2020 </w:t>
      </w:r>
      <w:bookmarkEnd w:id="4"/>
      <w:bookmarkEnd w:id="5"/>
      <w:r w:rsidR="00740492" w:rsidRPr="000E282D">
        <w:rPr>
          <w:rFonts w:ascii="Palatino Linotype" w:eastAsia="Calibri" w:hAnsi="Palatino Linotype" w:cs="Tahoma"/>
        </w:rPr>
        <w:t>Υ.Α.</w:t>
      </w:r>
      <w:r w:rsidR="00E80F13" w:rsidRPr="000E282D">
        <w:rPr>
          <w:rFonts w:ascii="Palatino Linotype" w:eastAsia="Calibri" w:hAnsi="Palatino Linotype" w:cs="Tahoma"/>
        </w:rPr>
        <w:t xml:space="preserve">, προβλέπονται </w:t>
      </w:r>
      <w:r w:rsidR="00E80F13" w:rsidRPr="000E282D">
        <w:rPr>
          <w:rFonts w:ascii="Palatino Linotype" w:eastAsia="Calibri" w:hAnsi="Palatino Linotype" w:cs="Tahoma"/>
          <w:b/>
          <w:bCs/>
        </w:rPr>
        <w:t>οι απαλλαγές-</w:t>
      </w:r>
      <w:r w:rsidR="00E80F13" w:rsidRPr="000E282D">
        <w:rPr>
          <w:rFonts w:ascii="Palatino Linotype" w:eastAsia="Calibri" w:hAnsi="Palatino Linotype" w:cs="Tahoma"/>
          <w:b/>
          <w:bCs/>
        </w:rPr>
        <w:lastRenderedPageBreak/>
        <w:t xml:space="preserve">εξαιρέσεις από την υποχρέωση προσκόμισης </w:t>
      </w:r>
      <w:r w:rsidRPr="000E282D">
        <w:rPr>
          <w:rFonts w:ascii="Palatino Linotype" w:eastAsia="Calibri" w:hAnsi="Palatino Linotype" w:cs="Tahoma"/>
          <w:b/>
          <w:bCs/>
        </w:rPr>
        <w:t>Α</w:t>
      </w:r>
      <w:r w:rsidR="00E80F13" w:rsidRPr="000E282D">
        <w:rPr>
          <w:rFonts w:ascii="Palatino Linotype" w:eastAsia="Calibri" w:hAnsi="Palatino Linotype" w:cs="Tahoma"/>
          <w:b/>
          <w:bCs/>
        </w:rPr>
        <w:t xml:space="preserve">ποδεικτικού </w:t>
      </w:r>
      <w:r w:rsidRPr="000E282D">
        <w:rPr>
          <w:rFonts w:ascii="Palatino Linotype" w:eastAsia="Calibri" w:hAnsi="Palatino Linotype" w:cs="Tahoma"/>
          <w:b/>
          <w:bCs/>
        </w:rPr>
        <w:t>Α</w:t>
      </w:r>
      <w:r w:rsidR="00E80F13" w:rsidRPr="000E282D">
        <w:rPr>
          <w:rFonts w:ascii="Palatino Linotype" w:eastAsia="Calibri" w:hAnsi="Palatino Linotype" w:cs="Tahoma"/>
          <w:b/>
          <w:bCs/>
        </w:rPr>
        <w:t xml:space="preserve">σφαλιστικής </w:t>
      </w:r>
      <w:r w:rsidRPr="000E282D">
        <w:rPr>
          <w:rFonts w:ascii="Palatino Linotype" w:eastAsia="Calibri" w:hAnsi="Palatino Linotype" w:cs="Tahoma"/>
          <w:b/>
          <w:bCs/>
        </w:rPr>
        <w:t>Ε</w:t>
      </w:r>
      <w:r w:rsidR="00E80F13" w:rsidRPr="000E282D">
        <w:rPr>
          <w:rFonts w:ascii="Palatino Linotype" w:eastAsia="Calibri" w:hAnsi="Palatino Linotype" w:cs="Tahoma"/>
          <w:b/>
          <w:bCs/>
        </w:rPr>
        <w:t>νημερότητας</w:t>
      </w:r>
      <w:r w:rsidR="00E80F13" w:rsidRPr="000E282D">
        <w:rPr>
          <w:rFonts w:ascii="Palatino Linotype" w:eastAsia="Calibri" w:hAnsi="Palatino Linotype" w:cs="Tahoma"/>
        </w:rPr>
        <w:t>.</w:t>
      </w:r>
      <w:r w:rsidR="005B2C2B" w:rsidRPr="000E282D">
        <w:rPr>
          <w:rFonts w:ascii="Palatino Linotype" w:eastAsia="Calibri" w:hAnsi="Palatino Linotype" w:cs="Tahoma"/>
        </w:rPr>
        <w:t xml:space="preserve"> </w:t>
      </w:r>
      <w:r w:rsidR="00E80F13" w:rsidRPr="000E282D">
        <w:rPr>
          <w:rFonts w:ascii="Palatino Linotype" w:eastAsia="Calibri" w:hAnsi="Palatino Linotype" w:cs="Tahoma"/>
        </w:rPr>
        <w:t xml:space="preserve"> </w:t>
      </w:r>
    </w:p>
    <w:p w14:paraId="6BEE650F" w14:textId="26B07E5B" w:rsidR="00603B7F" w:rsidRPr="000E282D" w:rsidRDefault="00740492" w:rsidP="007E57A3">
      <w:pPr>
        <w:pStyle w:val="a3"/>
        <w:spacing w:before="120" w:after="120" w:line="360" w:lineRule="auto"/>
        <w:ind w:left="360" w:right="-51"/>
        <w:contextualSpacing w:val="0"/>
        <w:jc w:val="both"/>
        <w:rPr>
          <w:rFonts w:ascii="Palatino Linotype" w:eastAsia="Calibri" w:hAnsi="Palatino Linotype" w:cs="Tahoma"/>
        </w:rPr>
      </w:pPr>
      <w:r w:rsidRPr="000E282D">
        <w:rPr>
          <w:rFonts w:ascii="Palatino Linotype" w:eastAsia="Calibri" w:hAnsi="Palatino Linotype" w:cs="Tahoma"/>
        </w:rPr>
        <w:t xml:space="preserve">Μεταξύ άλλων, </w:t>
      </w:r>
      <w:r w:rsidR="00603B7F" w:rsidRPr="000E282D">
        <w:rPr>
          <w:rFonts w:ascii="Palatino Linotype" w:eastAsia="Calibri" w:hAnsi="Palatino Linotype" w:cs="Tahoma"/>
        </w:rPr>
        <w:t xml:space="preserve">με τη νέα υπουργική απόφαση, </w:t>
      </w:r>
      <w:r w:rsidRPr="000E282D">
        <w:rPr>
          <w:rFonts w:ascii="Palatino Linotype" w:eastAsia="Calibri" w:hAnsi="Palatino Linotype" w:cs="Tahoma"/>
          <w:b/>
          <w:bCs/>
          <w:u w:val="single"/>
        </w:rPr>
        <w:t>εισάγ</w:t>
      </w:r>
      <w:r w:rsidR="009930E0" w:rsidRPr="000E282D">
        <w:rPr>
          <w:rFonts w:ascii="Palatino Linotype" w:eastAsia="Calibri" w:hAnsi="Palatino Linotype" w:cs="Tahoma"/>
          <w:b/>
          <w:bCs/>
          <w:u w:val="single"/>
        </w:rPr>
        <w:t>ον</w:t>
      </w:r>
      <w:r w:rsidRPr="000E282D">
        <w:rPr>
          <w:rFonts w:ascii="Palatino Linotype" w:eastAsia="Calibri" w:hAnsi="Palatino Linotype" w:cs="Tahoma"/>
          <w:b/>
          <w:bCs/>
          <w:u w:val="single"/>
        </w:rPr>
        <w:t>ται δύο νέες περιπτώσεις εξαιρέσεως</w:t>
      </w:r>
      <w:r w:rsidRPr="000E282D">
        <w:rPr>
          <w:rFonts w:ascii="Palatino Linotype" w:eastAsia="Calibri" w:hAnsi="Palatino Linotype" w:cs="Tahoma"/>
        </w:rPr>
        <w:t xml:space="preserve"> από την υποχρέωση προσκόμισης </w:t>
      </w:r>
      <w:r w:rsidR="00603B7F" w:rsidRPr="000E282D">
        <w:rPr>
          <w:rFonts w:ascii="Palatino Linotype" w:eastAsia="Calibri" w:hAnsi="Palatino Linotype" w:cs="Tahoma"/>
        </w:rPr>
        <w:t>Α</w:t>
      </w:r>
      <w:r w:rsidRPr="000E282D">
        <w:rPr>
          <w:rFonts w:ascii="Palatino Linotype" w:eastAsia="Calibri" w:hAnsi="Palatino Linotype" w:cs="Tahoma"/>
        </w:rPr>
        <w:t xml:space="preserve">ποδεικτικού </w:t>
      </w:r>
      <w:r w:rsidR="00603B7F" w:rsidRPr="000E282D">
        <w:rPr>
          <w:rFonts w:ascii="Palatino Linotype" w:eastAsia="Calibri" w:hAnsi="Palatino Linotype" w:cs="Tahoma"/>
        </w:rPr>
        <w:t>Α</w:t>
      </w:r>
      <w:r w:rsidRPr="000E282D">
        <w:rPr>
          <w:rFonts w:ascii="Palatino Linotype" w:eastAsia="Calibri" w:hAnsi="Palatino Linotype" w:cs="Tahoma"/>
        </w:rPr>
        <w:t xml:space="preserve">σφαλιστικής </w:t>
      </w:r>
      <w:r w:rsidR="00603B7F" w:rsidRPr="000E282D">
        <w:rPr>
          <w:rFonts w:ascii="Palatino Linotype" w:eastAsia="Calibri" w:hAnsi="Palatino Linotype" w:cs="Tahoma"/>
        </w:rPr>
        <w:t>Ε</w:t>
      </w:r>
      <w:r w:rsidRPr="000E282D">
        <w:rPr>
          <w:rFonts w:ascii="Palatino Linotype" w:eastAsia="Calibri" w:hAnsi="Palatino Linotype" w:cs="Tahoma"/>
        </w:rPr>
        <w:t>νημερότητας</w:t>
      </w:r>
      <w:r w:rsidR="00603B7F" w:rsidRPr="000E282D">
        <w:rPr>
          <w:rFonts w:ascii="Palatino Linotype" w:eastAsia="Calibri" w:hAnsi="Palatino Linotype" w:cs="Tahoma"/>
        </w:rPr>
        <w:t xml:space="preserve"> (ΑΑΕ)</w:t>
      </w:r>
      <w:r w:rsidR="009930E0" w:rsidRPr="000E282D">
        <w:rPr>
          <w:rFonts w:ascii="Palatino Linotype" w:eastAsia="Calibri" w:hAnsi="Palatino Linotype" w:cs="Tahoma"/>
        </w:rPr>
        <w:t>.</w:t>
      </w:r>
      <w:r w:rsidR="00603B7F" w:rsidRPr="000E282D">
        <w:rPr>
          <w:rFonts w:ascii="Palatino Linotype" w:eastAsia="Calibri" w:hAnsi="Palatino Linotype" w:cs="Tahoma"/>
        </w:rPr>
        <w:t xml:space="preserve"> </w:t>
      </w:r>
    </w:p>
    <w:p w14:paraId="06134C25" w14:textId="132F7643" w:rsidR="00603B7F" w:rsidRPr="000E282D" w:rsidRDefault="007E57A3" w:rsidP="007E57A3">
      <w:pPr>
        <w:spacing w:before="120" w:after="120" w:line="360" w:lineRule="auto"/>
        <w:ind w:right="-51" w:firstLine="1004"/>
        <w:jc w:val="both"/>
        <w:rPr>
          <w:rFonts w:ascii="Palatino Linotype" w:eastAsia="Calibri" w:hAnsi="Palatino Linotype" w:cs="Tahoma"/>
        </w:rPr>
      </w:pPr>
      <w:r w:rsidRPr="000E282D">
        <w:rPr>
          <w:rFonts w:ascii="Palatino Linotype" w:eastAsia="Calibri" w:hAnsi="Palatino Linotype" w:cs="Tahoma"/>
        </w:rPr>
        <w:t>Ειδικότερα:</w:t>
      </w:r>
    </w:p>
    <w:p w14:paraId="04BA8B7B" w14:textId="64241AD6" w:rsidR="00740492" w:rsidRPr="000E282D" w:rsidRDefault="00603B7F" w:rsidP="007E57A3">
      <w:pPr>
        <w:spacing w:before="120" w:after="120" w:line="360" w:lineRule="auto"/>
        <w:ind w:right="-51"/>
        <w:jc w:val="both"/>
        <w:rPr>
          <w:rFonts w:ascii="Palatino Linotype" w:eastAsia="Calibri" w:hAnsi="Palatino Linotype" w:cs="Tahoma"/>
        </w:rPr>
      </w:pPr>
      <w:r w:rsidRPr="000E282D">
        <w:rPr>
          <w:rFonts w:ascii="Palatino Linotype" w:eastAsia="Calibri" w:hAnsi="Palatino Linotype" w:cs="Tahoma"/>
        </w:rPr>
        <w:t xml:space="preserve">α) </w:t>
      </w:r>
      <w:r w:rsidR="009930E0" w:rsidRPr="000E282D">
        <w:rPr>
          <w:rFonts w:ascii="Palatino Linotype" w:eastAsia="Calibri" w:hAnsi="Palatino Linotype" w:cs="Tahoma"/>
        </w:rPr>
        <w:t>Μ</w:t>
      </w:r>
      <w:r w:rsidR="00740492" w:rsidRPr="000E282D">
        <w:rPr>
          <w:rFonts w:ascii="Palatino Linotype" w:eastAsia="Calibri" w:hAnsi="Palatino Linotype" w:cs="Tahoma"/>
        </w:rPr>
        <w:t xml:space="preserve">ε την </w:t>
      </w:r>
      <w:r w:rsidR="00740492" w:rsidRPr="000E282D">
        <w:rPr>
          <w:rFonts w:ascii="Palatino Linotype" w:eastAsia="Calibri" w:hAnsi="Palatino Linotype" w:cs="Tahoma"/>
          <w:b/>
          <w:bCs/>
        </w:rPr>
        <w:t>περίπτωση 3</w:t>
      </w:r>
      <w:r w:rsidR="00740492" w:rsidRPr="000E282D">
        <w:rPr>
          <w:rFonts w:ascii="Palatino Linotype" w:eastAsia="Calibri" w:hAnsi="Palatino Linotype" w:cs="Tahoma"/>
        </w:rPr>
        <w:t xml:space="preserve"> εισάγεται</w:t>
      </w:r>
      <w:r w:rsidRPr="000E282D">
        <w:rPr>
          <w:rFonts w:ascii="Palatino Linotype" w:eastAsia="Calibri" w:hAnsi="Palatino Linotype" w:cs="Tahoma"/>
        </w:rPr>
        <w:t xml:space="preserve"> το πρώτον</w:t>
      </w:r>
      <w:r w:rsidR="00740492" w:rsidRPr="000E282D">
        <w:rPr>
          <w:rFonts w:ascii="Palatino Linotype" w:eastAsia="Calibri" w:hAnsi="Palatino Linotype" w:cs="Tahoma"/>
        </w:rPr>
        <w:t xml:space="preserve"> </w:t>
      </w:r>
      <w:r w:rsidR="00740492" w:rsidRPr="000E282D">
        <w:rPr>
          <w:rFonts w:ascii="Palatino Linotype" w:eastAsia="Calibri" w:hAnsi="Palatino Linotype" w:cs="Tahoma"/>
          <w:b/>
          <w:bCs/>
        </w:rPr>
        <w:t>εξαίρεση</w:t>
      </w:r>
      <w:r w:rsidR="00740492" w:rsidRPr="000E282D">
        <w:rPr>
          <w:rFonts w:ascii="Palatino Linotype" w:eastAsia="Calibri" w:hAnsi="Palatino Linotype" w:cs="Tahoma"/>
        </w:rPr>
        <w:t xml:space="preserve"> </w:t>
      </w:r>
      <w:bookmarkStart w:id="6" w:name="_Hlk61341460"/>
      <w:r w:rsidR="00740492" w:rsidRPr="000E282D">
        <w:rPr>
          <w:rFonts w:ascii="Palatino Linotype" w:eastAsia="Calibri" w:hAnsi="Palatino Linotype" w:cs="Tahoma"/>
        </w:rPr>
        <w:t xml:space="preserve">από την υποχρέωση προσκόμισης </w:t>
      </w:r>
      <w:r w:rsidRPr="000E282D">
        <w:rPr>
          <w:rFonts w:ascii="Palatino Linotype" w:eastAsia="Calibri" w:hAnsi="Palatino Linotype" w:cs="Tahoma"/>
        </w:rPr>
        <w:t>ΑΑΕ</w:t>
      </w:r>
      <w:r w:rsidR="00740492" w:rsidRPr="000E282D">
        <w:rPr>
          <w:rFonts w:ascii="Palatino Linotype" w:eastAsia="Calibri" w:hAnsi="Palatino Linotype" w:cs="Tahoma"/>
        </w:rPr>
        <w:t xml:space="preserve"> </w:t>
      </w:r>
      <w:bookmarkEnd w:id="6"/>
      <w:r w:rsidR="00740492" w:rsidRPr="000E282D">
        <w:rPr>
          <w:rFonts w:ascii="Palatino Linotype" w:eastAsia="Calibri" w:hAnsi="Palatino Linotype" w:cs="Tahoma"/>
        </w:rPr>
        <w:t xml:space="preserve">για τους μεταβιβάζοντες </w:t>
      </w:r>
      <w:r w:rsidR="00740492" w:rsidRPr="000E282D">
        <w:rPr>
          <w:rFonts w:ascii="Palatino Linotype" w:eastAsia="Calibri" w:hAnsi="Palatino Linotype" w:cs="Tahoma"/>
          <w:b/>
          <w:bCs/>
        </w:rPr>
        <w:t xml:space="preserve">αγροτεμάχια  </w:t>
      </w:r>
      <w:r w:rsidR="00740492" w:rsidRPr="000E282D">
        <w:rPr>
          <w:rFonts w:ascii="Palatino Linotype" w:eastAsia="Calibri" w:hAnsi="Palatino Linotype" w:cs="Tahoma"/>
          <w:b/>
          <w:bCs/>
          <w:u w:val="single"/>
        </w:rPr>
        <w:t xml:space="preserve">αντικειμενικής </w:t>
      </w:r>
      <w:r w:rsidR="00740492" w:rsidRPr="000E282D">
        <w:rPr>
          <w:rFonts w:ascii="Palatino Linotype" w:eastAsia="Calibri" w:hAnsi="Palatino Linotype" w:cs="Tahoma"/>
          <w:b/>
          <w:bCs/>
        </w:rPr>
        <w:t>αξίας κάτω των 5.000 ευρώ</w:t>
      </w:r>
      <w:r w:rsidR="00740492" w:rsidRPr="000E282D">
        <w:rPr>
          <w:rFonts w:ascii="Palatino Linotype" w:eastAsia="Calibri" w:hAnsi="Palatino Linotype" w:cs="Tahoma"/>
        </w:rPr>
        <w:t>.</w:t>
      </w:r>
    </w:p>
    <w:p w14:paraId="51A9839E" w14:textId="77777777" w:rsidR="00603B7F" w:rsidRPr="000E282D" w:rsidRDefault="00603B7F" w:rsidP="007E57A3">
      <w:pPr>
        <w:spacing w:before="120" w:after="120" w:line="360" w:lineRule="auto"/>
        <w:ind w:right="-51"/>
        <w:jc w:val="both"/>
        <w:rPr>
          <w:rFonts w:ascii="Palatino Linotype" w:eastAsia="Calibri" w:hAnsi="Palatino Linotype" w:cs="Tahoma"/>
        </w:rPr>
      </w:pPr>
      <w:r w:rsidRPr="000E282D">
        <w:rPr>
          <w:rFonts w:ascii="Palatino Linotype" w:eastAsia="Calibri" w:hAnsi="Palatino Linotype" w:cs="Tahoma"/>
        </w:rPr>
        <w:t xml:space="preserve">β) Με την </w:t>
      </w:r>
      <w:r w:rsidRPr="000E282D">
        <w:rPr>
          <w:rFonts w:ascii="Palatino Linotype" w:eastAsia="Calibri" w:hAnsi="Palatino Linotype" w:cs="Tahoma"/>
          <w:b/>
          <w:bCs/>
        </w:rPr>
        <w:t>περίπτωση 20</w:t>
      </w:r>
      <w:r w:rsidRPr="000E282D">
        <w:rPr>
          <w:rFonts w:ascii="Palatino Linotype" w:eastAsia="Calibri" w:hAnsi="Palatino Linotype" w:cs="Tahoma"/>
        </w:rPr>
        <w:t xml:space="preserve"> εισάγεται το πρώτον εξαίρεση ως εξής: </w:t>
      </w:r>
    </w:p>
    <w:p w14:paraId="18B4336E" w14:textId="5425B1DD" w:rsidR="00603B7F" w:rsidRPr="000E282D" w:rsidRDefault="00603B7F" w:rsidP="007E57A3">
      <w:pPr>
        <w:spacing w:before="120" w:after="120" w:line="360" w:lineRule="auto"/>
        <w:ind w:left="720" w:right="-51"/>
        <w:jc w:val="both"/>
        <w:rPr>
          <w:rFonts w:ascii="Palatino Linotype" w:eastAsia="Calibri" w:hAnsi="Palatino Linotype" w:cs="Tahoma"/>
          <w:i/>
          <w:iCs/>
        </w:rPr>
      </w:pPr>
      <w:r w:rsidRPr="000E282D">
        <w:rPr>
          <w:rFonts w:ascii="Palatino Linotype" w:eastAsia="Calibri" w:hAnsi="Palatino Linotype" w:cs="Tahoma"/>
          <w:i/>
          <w:iCs/>
        </w:rPr>
        <w:t>«20. Για διανομή ή ανταλλαγή κοινών ακινήτων, σύσταση οριζόντιας ή κάθετης ιδιοκτησίας ή τροποποίηση αυτών, εφόσον τουλάχιστον ένας από τους συμβαλλόμενους στις ως άνω πράξεις είναι το Ελληνικό Δημόσιο, υπό την προϋπόθεση ότι ο οφειλέτης –θα αποκτήσει εμπράγματο δικαίωμα επί ακινήτου αξίας τουλάχιστον ίσης και όχι μεγαλύτερης κατά ποσοστό 10% της αξίας του εμπράγματου δικαιώματος που είχε, όπως αυτή προσδιορίζεται για την επιβολή του φόρου μεταβίβαση ακινήτων».</w:t>
      </w:r>
    </w:p>
    <w:p w14:paraId="2E30A323" w14:textId="5DD03FB1" w:rsidR="007E57A3" w:rsidRPr="000E282D" w:rsidRDefault="007E57A3" w:rsidP="007E57A3">
      <w:pPr>
        <w:spacing w:before="120" w:after="120" w:line="360" w:lineRule="auto"/>
        <w:ind w:right="-51"/>
        <w:jc w:val="both"/>
        <w:rPr>
          <w:rFonts w:ascii="Palatino Linotype" w:eastAsia="Calibri" w:hAnsi="Palatino Linotype" w:cs="Tahoma"/>
        </w:rPr>
      </w:pPr>
      <w:r w:rsidRPr="000E282D">
        <w:rPr>
          <w:rFonts w:ascii="Palatino Linotype" w:eastAsia="Calibri" w:hAnsi="Palatino Linotype" w:cs="Tahoma"/>
        </w:rPr>
        <w:t xml:space="preserve">γ) Συγκεκριμένα, </w:t>
      </w:r>
      <w:r w:rsidRPr="000E282D">
        <w:rPr>
          <w:rFonts w:ascii="Palatino Linotype" w:eastAsia="Calibri" w:hAnsi="Palatino Linotype" w:cs="Tahoma"/>
          <w:b/>
          <w:bCs/>
        </w:rPr>
        <w:t>ω</w:t>
      </w:r>
      <w:r w:rsidR="00603B7F" w:rsidRPr="000E282D">
        <w:rPr>
          <w:rFonts w:ascii="Palatino Linotype" w:eastAsia="Calibri" w:hAnsi="Palatino Linotype" w:cs="Tahoma"/>
          <w:b/>
          <w:bCs/>
        </w:rPr>
        <w:t>ς προς την εφαρμογή των διατάξεων της συγκεκριμένης περίπτωσης 20</w:t>
      </w:r>
      <w:r w:rsidR="00603B7F" w:rsidRPr="000E282D">
        <w:rPr>
          <w:rFonts w:ascii="Palatino Linotype" w:eastAsia="Calibri" w:hAnsi="Palatino Linotype" w:cs="Tahoma"/>
        </w:rPr>
        <w:t xml:space="preserve"> τ</w:t>
      </w:r>
      <w:r w:rsidRPr="000E282D">
        <w:rPr>
          <w:rFonts w:ascii="Palatino Linotype" w:eastAsia="Calibri" w:hAnsi="Palatino Linotype" w:cs="Tahoma"/>
        </w:rPr>
        <w:t>ου άρθρου 2 της νέας υπουργικής απόφασης σημειώνονται τα εξής:</w:t>
      </w:r>
    </w:p>
    <w:p w14:paraId="637845B3" w14:textId="178FEBFB" w:rsidR="00740492" w:rsidRPr="000E282D" w:rsidRDefault="00740492" w:rsidP="007E57A3">
      <w:pPr>
        <w:spacing w:before="120" w:after="120" w:line="360" w:lineRule="auto"/>
        <w:ind w:right="-51"/>
        <w:jc w:val="both"/>
        <w:rPr>
          <w:rFonts w:ascii="Palatino Linotype" w:eastAsia="Calibri" w:hAnsi="Palatino Linotype" w:cs="Tahoma"/>
        </w:rPr>
      </w:pPr>
      <w:r w:rsidRPr="000E282D">
        <w:rPr>
          <w:rFonts w:ascii="Palatino Linotype" w:eastAsia="Calibri" w:hAnsi="Palatino Linotype" w:cs="Tahoma"/>
          <w:u w:val="single"/>
        </w:rPr>
        <w:t xml:space="preserve">Οι πράξεις και οι συναλλαγές για τις οποίες απαιτείται η προσκόμιση </w:t>
      </w:r>
      <w:r w:rsidR="007E57A3" w:rsidRPr="000E282D">
        <w:rPr>
          <w:rFonts w:ascii="Palatino Linotype" w:eastAsia="Calibri" w:hAnsi="Palatino Linotype" w:cs="Tahoma"/>
          <w:u w:val="single"/>
        </w:rPr>
        <w:t>ΑΑΕ</w:t>
      </w:r>
      <w:r w:rsidRPr="000E282D">
        <w:rPr>
          <w:rFonts w:ascii="Palatino Linotype" w:eastAsia="Calibri" w:hAnsi="Palatino Linotype" w:cs="Tahoma"/>
        </w:rPr>
        <w:t xml:space="preserve"> ορίζονται </w:t>
      </w:r>
      <w:r w:rsidRPr="000E282D">
        <w:rPr>
          <w:rFonts w:ascii="Palatino Linotype" w:eastAsia="Calibri" w:hAnsi="Palatino Linotype" w:cs="Tahoma"/>
          <w:b/>
          <w:bCs/>
        </w:rPr>
        <w:t>ρητώς και αποκλειστικώς</w:t>
      </w:r>
      <w:r w:rsidRPr="000E282D">
        <w:rPr>
          <w:rFonts w:ascii="Palatino Linotype" w:eastAsia="Calibri" w:hAnsi="Palatino Linotype" w:cs="Tahoma"/>
        </w:rPr>
        <w:t xml:space="preserve"> στο άρθρο 23 του ν. 4611/2019 όπως ισχύει </w:t>
      </w:r>
      <w:r w:rsidRPr="000E282D">
        <w:rPr>
          <w:rFonts w:ascii="Palatino Linotype" w:eastAsia="Calibri" w:hAnsi="Palatino Linotype" w:cs="Tahoma"/>
          <w:b/>
          <w:bCs/>
        </w:rPr>
        <w:t xml:space="preserve">και </w:t>
      </w:r>
      <w:r w:rsidRPr="000E282D">
        <w:rPr>
          <w:rFonts w:ascii="Palatino Linotype" w:eastAsia="Calibri" w:hAnsi="Palatino Linotype" w:cs="Tahoma"/>
        </w:rPr>
        <w:t xml:space="preserve">στο άρθρο 1 της άνω υπ’ αριθ. 15435/913/16-4-2020 </w:t>
      </w:r>
      <w:r w:rsidR="009930E0" w:rsidRPr="000E282D">
        <w:rPr>
          <w:rFonts w:ascii="Palatino Linotype" w:eastAsia="Calibri" w:hAnsi="Palatino Linotype" w:cs="Tahoma"/>
        </w:rPr>
        <w:t>Υ.Α.</w:t>
      </w:r>
      <w:r w:rsidRPr="000E282D">
        <w:rPr>
          <w:rFonts w:ascii="Palatino Linotype" w:eastAsia="Calibri" w:hAnsi="Palatino Linotype" w:cs="Tahoma"/>
        </w:rPr>
        <w:t xml:space="preserve">.  </w:t>
      </w:r>
    </w:p>
    <w:p w14:paraId="1816D4DF" w14:textId="6D160396" w:rsidR="00740492" w:rsidRPr="000E282D" w:rsidRDefault="00740492" w:rsidP="007E57A3">
      <w:pPr>
        <w:spacing w:before="120" w:after="120" w:line="360" w:lineRule="auto"/>
        <w:ind w:right="-51"/>
        <w:jc w:val="both"/>
        <w:rPr>
          <w:rFonts w:ascii="Palatino Linotype" w:eastAsia="Calibri" w:hAnsi="Palatino Linotype" w:cs="Tahoma"/>
        </w:rPr>
      </w:pPr>
      <w:r w:rsidRPr="000E282D">
        <w:rPr>
          <w:rFonts w:ascii="Palatino Linotype" w:eastAsia="Calibri" w:hAnsi="Palatino Linotype" w:cs="Tahoma"/>
        </w:rPr>
        <w:t xml:space="preserve">Μεταξύ των πράξεων αυτών </w:t>
      </w:r>
      <w:proofErr w:type="spellStart"/>
      <w:r w:rsidRPr="000E282D">
        <w:rPr>
          <w:rFonts w:ascii="Palatino Linotype" w:eastAsia="Calibri" w:hAnsi="Palatino Linotype" w:cs="Tahoma"/>
          <w:b/>
          <w:bCs/>
        </w:rPr>
        <w:t>περιοριστικώς</w:t>
      </w:r>
      <w:proofErr w:type="spellEnd"/>
      <w:r w:rsidRPr="000E282D">
        <w:rPr>
          <w:rFonts w:ascii="Palatino Linotype" w:eastAsia="Calibri" w:hAnsi="Palatino Linotype" w:cs="Tahoma"/>
          <w:b/>
          <w:bCs/>
        </w:rPr>
        <w:t xml:space="preserve"> </w:t>
      </w:r>
      <w:r w:rsidRPr="000E282D">
        <w:rPr>
          <w:rFonts w:ascii="Palatino Linotype" w:eastAsia="Calibri" w:hAnsi="Palatino Linotype" w:cs="Tahoma"/>
        </w:rPr>
        <w:t xml:space="preserve">αναφέρονται στα ακίνητα οι εξής πράξεις : </w:t>
      </w:r>
    </w:p>
    <w:p w14:paraId="3EF1379E" w14:textId="19285AE5" w:rsidR="00740492" w:rsidRPr="000E282D" w:rsidRDefault="00740492" w:rsidP="007E57A3">
      <w:pPr>
        <w:spacing w:before="120" w:after="120" w:line="360" w:lineRule="auto"/>
        <w:ind w:right="-51" w:firstLine="1004"/>
        <w:jc w:val="both"/>
        <w:rPr>
          <w:rFonts w:ascii="Palatino Linotype" w:eastAsia="Calibri" w:hAnsi="Palatino Linotype" w:cs="Tahoma"/>
        </w:rPr>
      </w:pPr>
      <w:r w:rsidRPr="000E282D">
        <w:rPr>
          <w:rFonts w:ascii="Palatino Linotype" w:eastAsia="Calibri" w:hAnsi="Palatino Linotype" w:cs="Tahoma"/>
        </w:rPr>
        <w:t xml:space="preserve">Α. </w:t>
      </w:r>
      <w:r w:rsidRPr="000E282D">
        <w:rPr>
          <w:rFonts w:ascii="Palatino Linotype" w:eastAsia="Calibri" w:hAnsi="Palatino Linotype" w:cs="Tahoma"/>
          <w:b/>
          <w:bCs/>
          <w:i/>
          <w:iCs/>
        </w:rPr>
        <w:t xml:space="preserve">«Για τη μεταβίβαση ακινήτων λόγω </w:t>
      </w:r>
      <w:r w:rsidRPr="000E282D">
        <w:rPr>
          <w:rFonts w:ascii="Palatino Linotype" w:eastAsia="Calibri" w:hAnsi="Palatino Linotype" w:cs="Tahoma"/>
          <w:b/>
          <w:bCs/>
          <w:i/>
          <w:iCs/>
          <w:u w:val="single"/>
        </w:rPr>
        <w:t>πώλησης, γονικής παροχής</w:t>
      </w:r>
      <w:r w:rsidRPr="000E282D">
        <w:rPr>
          <w:rFonts w:ascii="Palatino Linotype" w:eastAsia="Calibri" w:hAnsi="Palatino Linotype" w:cs="Tahoma"/>
          <w:b/>
          <w:bCs/>
          <w:i/>
          <w:iCs/>
        </w:rPr>
        <w:t xml:space="preserve"> </w:t>
      </w:r>
      <w:r w:rsidRPr="000E282D">
        <w:rPr>
          <w:rFonts w:ascii="Palatino Linotype" w:eastAsia="Calibri" w:hAnsi="Palatino Linotype" w:cs="Tahoma"/>
          <w:b/>
          <w:bCs/>
          <w:i/>
          <w:iCs/>
          <w:u w:val="single"/>
        </w:rPr>
        <w:t>ή δωρεάς</w:t>
      </w:r>
      <w:r w:rsidRPr="000E282D">
        <w:rPr>
          <w:rFonts w:ascii="Palatino Linotype" w:eastAsia="Calibri" w:hAnsi="Palatino Linotype" w:cs="Tahoma"/>
          <w:b/>
          <w:bCs/>
          <w:i/>
          <w:iCs/>
        </w:rPr>
        <w:t xml:space="preserve"> από τον πωλητή, τον παρέχοντα τη γονική παροχή ή δωρεά, […]»</w:t>
      </w:r>
      <w:r w:rsidRPr="000E282D">
        <w:rPr>
          <w:rFonts w:ascii="Palatino Linotype" w:eastAsia="Calibri" w:hAnsi="Palatino Linotype" w:cs="Tahoma"/>
        </w:rPr>
        <w:t xml:space="preserve"> (άρθρο 23 περ. στ) του ν. 4611/2019 όπως ισχύει </w:t>
      </w:r>
      <w:r w:rsidRPr="000E282D">
        <w:rPr>
          <w:rFonts w:ascii="Palatino Linotype" w:eastAsia="Calibri" w:hAnsi="Palatino Linotype" w:cs="Tahoma"/>
          <w:u w:val="single"/>
        </w:rPr>
        <w:t>και</w:t>
      </w:r>
      <w:r w:rsidRPr="000E282D">
        <w:rPr>
          <w:rFonts w:ascii="Palatino Linotype" w:eastAsia="Calibri" w:hAnsi="Palatino Linotype" w:cs="Tahoma"/>
        </w:rPr>
        <w:t xml:space="preserve"> </w:t>
      </w:r>
      <w:bookmarkStart w:id="7" w:name="_Hlk60752069"/>
      <w:r w:rsidRPr="000E282D">
        <w:rPr>
          <w:rFonts w:ascii="Palatino Linotype" w:eastAsia="Calibri" w:hAnsi="Palatino Linotype" w:cs="Tahoma"/>
        </w:rPr>
        <w:t xml:space="preserve">άρθρο 1 περ. 6 της υπ’ αριθ. 15435/913/16-4-2020 Υ.Α.) </w:t>
      </w:r>
      <w:bookmarkEnd w:id="7"/>
      <w:r w:rsidRPr="000E282D">
        <w:rPr>
          <w:rFonts w:ascii="Palatino Linotype" w:eastAsia="Calibri" w:hAnsi="Palatino Linotype" w:cs="Tahoma"/>
        </w:rPr>
        <w:t xml:space="preserve">και </w:t>
      </w:r>
    </w:p>
    <w:p w14:paraId="46EF829D" w14:textId="77777777" w:rsidR="00740492" w:rsidRPr="000E282D" w:rsidRDefault="00740492" w:rsidP="007E57A3">
      <w:pPr>
        <w:spacing w:before="120" w:after="120" w:line="360" w:lineRule="auto"/>
        <w:ind w:right="-51" w:firstLine="1004"/>
        <w:jc w:val="both"/>
        <w:rPr>
          <w:rFonts w:ascii="Palatino Linotype" w:eastAsia="Calibri" w:hAnsi="Palatino Linotype" w:cs="Tahoma"/>
        </w:rPr>
      </w:pPr>
      <w:r w:rsidRPr="000E282D">
        <w:rPr>
          <w:rFonts w:ascii="Palatino Linotype" w:eastAsia="Calibri" w:hAnsi="Palatino Linotype" w:cs="Tahoma"/>
        </w:rPr>
        <w:lastRenderedPageBreak/>
        <w:t xml:space="preserve">Β. </w:t>
      </w:r>
      <w:r w:rsidRPr="000E282D">
        <w:rPr>
          <w:rFonts w:ascii="Palatino Linotype" w:eastAsia="Calibri" w:hAnsi="Palatino Linotype" w:cs="Tahoma"/>
          <w:b/>
          <w:bCs/>
          <w:i/>
          <w:iCs/>
        </w:rPr>
        <w:t xml:space="preserve">« Για τη σύσταση εμπράγματου δικαιώματος επί ακινήτου </w:t>
      </w:r>
      <w:r w:rsidRPr="000E282D">
        <w:rPr>
          <w:rFonts w:ascii="Palatino Linotype" w:eastAsia="Calibri" w:hAnsi="Palatino Linotype" w:cs="Tahoma"/>
          <w:b/>
          <w:bCs/>
          <w:i/>
          <w:iCs/>
          <w:u w:val="single"/>
        </w:rPr>
        <w:t>από τον</w:t>
      </w:r>
      <w:r w:rsidRPr="000E282D">
        <w:rPr>
          <w:rFonts w:ascii="Palatino Linotype" w:eastAsia="Calibri" w:hAnsi="Palatino Linotype" w:cs="Tahoma"/>
          <w:b/>
          <w:bCs/>
          <w:i/>
          <w:iCs/>
        </w:rPr>
        <w:t xml:space="preserve"> </w:t>
      </w:r>
      <w:r w:rsidRPr="000E282D">
        <w:rPr>
          <w:rFonts w:ascii="Palatino Linotype" w:eastAsia="Calibri" w:hAnsi="Palatino Linotype" w:cs="Tahoma"/>
          <w:b/>
          <w:bCs/>
          <w:i/>
          <w:iCs/>
          <w:u w:val="single"/>
        </w:rPr>
        <w:t>παρέχοντα το εμπράγματο δικαίωμα</w:t>
      </w:r>
      <w:r w:rsidRPr="000E282D">
        <w:rPr>
          <w:rFonts w:ascii="Palatino Linotype" w:eastAsia="Calibri" w:hAnsi="Palatino Linotype" w:cs="Tahoma"/>
          <w:b/>
          <w:bCs/>
          <w:i/>
          <w:iCs/>
        </w:rPr>
        <w:t>, με την επιφύλαξη του άρθρου 25»</w:t>
      </w:r>
      <w:r w:rsidRPr="000E282D">
        <w:rPr>
          <w:rFonts w:ascii="Palatino Linotype" w:eastAsia="Calibri" w:hAnsi="Palatino Linotype" w:cs="Tahoma"/>
        </w:rPr>
        <w:t xml:space="preserve"> (άρθρο 23 περ. ζ) ν. 4611/2019 όπως ισχύει </w:t>
      </w:r>
      <w:r w:rsidRPr="000E282D">
        <w:rPr>
          <w:rFonts w:ascii="Palatino Linotype" w:eastAsia="Calibri" w:hAnsi="Palatino Linotype" w:cs="Tahoma"/>
          <w:u w:val="single"/>
        </w:rPr>
        <w:t xml:space="preserve">και </w:t>
      </w:r>
      <w:r w:rsidRPr="000E282D">
        <w:rPr>
          <w:rFonts w:ascii="Palatino Linotype" w:eastAsia="Calibri" w:hAnsi="Palatino Linotype" w:cs="Tahoma"/>
        </w:rPr>
        <w:t>άρθρο 1 περ. 7 της υπ’ αριθ. 15435/913/16-4-2020 Υ.Α.).</w:t>
      </w:r>
    </w:p>
    <w:p w14:paraId="6D728F2F" w14:textId="12E7770C" w:rsidR="00740492" w:rsidRPr="000E282D" w:rsidRDefault="00740492" w:rsidP="00F37249">
      <w:pPr>
        <w:spacing w:before="120" w:after="120" w:line="360" w:lineRule="auto"/>
        <w:ind w:right="-51"/>
        <w:jc w:val="both"/>
        <w:rPr>
          <w:rFonts w:ascii="Palatino Linotype" w:eastAsia="Calibri" w:hAnsi="Palatino Linotype" w:cs="Tahoma"/>
        </w:rPr>
      </w:pPr>
      <w:r w:rsidRPr="000E282D">
        <w:rPr>
          <w:rFonts w:ascii="Palatino Linotype" w:eastAsia="Calibri" w:hAnsi="Palatino Linotype" w:cs="Tahoma"/>
        </w:rPr>
        <w:t xml:space="preserve">Με το άρθρο 2 της υπ’ αριθ. 15435/913/16-4-2020 Υ.Α. όπως αντικαταστάθηκε και ισχύει, εισάγονται </w:t>
      </w:r>
      <w:r w:rsidRPr="000E282D">
        <w:rPr>
          <w:rFonts w:ascii="Palatino Linotype" w:eastAsia="Calibri" w:hAnsi="Palatino Linotype" w:cs="Tahoma"/>
          <w:b/>
          <w:bCs/>
        </w:rPr>
        <w:t>εξαιρέσεις από την υποχρέωση προσκόμισης</w:t>
      </w:r>
      <w:r w:rsidRPr="000E282D">
        <w:rPr>
          <w:rFonts w:ascii="Palatino Linotype" w:eastAsia="Calibri" w:hAnsi="Palatino Linotype" w:cs="Tahoma"/>
        </w:rPr>
        <w:t xml:space="preserve"> </w:t>
      </w:r>
      <w:r w:rsidR="007E57A3" w:rsidRPr="000E282D">
        <w:rPr>
          <w:rFonts w:ascii="Palatino Linotype" w:eastAsia="Calibri" w:hAnsi="Palatino Linotype" w:cs="Tahoma"/>
        </w:rPr>
        <w:t>ΑΑΕ</w:t>
      </w:r>
      <w:r w:rsidRPr="000E282D">
        <w:rPr>
          <w:rFonts w:ascii="Palatino Linotype" w:eastAsia="Calibri" w:hAnsi="Palatino Linotype" w:cs="Tahoma"/>
        </w:rPr>
        <w:t xml:space="preserve">, ορισμένων </w:t>
      </w:r>
      <w:r w:rsidRPr="000E282D">
        <w:rPr>
          <w:rFonts w:ascii="Palatino Linotype" w:eastAsia="Calibri" w:hAnsi="Palatino Linotype" w:cs="Tahoma"/>
          <w:b/>
          <w:bCs/>
        </w:rPr>
        <w:t>περιοριστικά αναφερόμενων</w:t>
      </w:r>
      <w:r w:rsidRPr="000E282D">
        <w:rPr>
          <w:rFonts w:ascii="Palatino Linotype" w:eastAsia="Calibri" w:hAnsi="Palatino Linotype" w:cs="Tahoma"/>
        </w:rPr>
        <w:t xml:space="preserve"> προσώπων, τα οποία </w:t>
      </w:r>
      <w:r w:rsidRPr="000E282D">
        <w:rPr>
          <w:rFonts w:ascii="Palatino Linotype" w:eastAsia="Calibri" w:hAnsi="Palatino Linotype" w:cs="Tahoma"/>
          <w:b/>
          <w:bCs/>
        </w:rPr>
        <w:t xml:space="preserve">συναλλάσσονται </w:t>
      </w:r>
      <w:r w:rsidRPr="000E282D">
        <w:rPr>
          <w:rFonts w:ascii="Palatino Linotype" w:eastAsia="Calibri" w:hAnsi="Palatino Linotype" w:cs="Tahoma"/>
        </w:rPr>
        <w:t xml:space="preserve">στις </w:t>
      </w:r>
      <w:r w:rsidRPr="000E282D">
        <w:rPr>
          <w:rFonts w:ascii="Palatino Linotype" w:eastAsia="Calibri" w:hAnsi="Palatino Linotype" w:cs="Tahoma"/>
          <w:b/>
          <w:bCs/>
        </w:rPr>
        <w:t>πράξεις και συναλλαγές</w:t>
      </w:r>
      <w:r w:rsidRPr="000E282D">
        <w:rPr>
          <w:rFonts w:ascii="Palatino Linotype" w:eastAsia="Calibri" w:hAnsi="Palatino Linotype" w:cs="Tahoma"/>
        </w:rPr>
        <w:t xml:space="preserve"> για τις οποίες απαιτείται η προσκόμιση </w:t>
      </w:r>
      <w:r w:rsidR="00B9207E" w:rsidRPr="000E282D">
        <w:rPr>
          <w:rFonts w:ascii="Palatino Linotype" w:eastAsia="Calibri" w:hAnsi="Palatino Linotype" w:cs="Tahoma"/>
        </w:rPr>
        <w:t>ΑΑΕ</w:t>
      </w:r>
      <w:r w:rsidRPr="000E282D">
        <w:rPr>
          <w:rFonts w:ascii="Palatino Linotype" w:eastAsia="Calibri" w:hAnsi="Palatino Linotype" w:cs="Tahoma"/>
        </w:rPr>
        <w:t xml:space="preserve"> που ορίζονται στο άρθρο 23 του ν. 4611/2019 και το άρθρο 1 της κατ’ εξουσιοδότηση αυτού Υ.Α. </w:t>
      </w:r>
    </w:p>
    <w:p w14:paraId="5EEBE938" w14:textId="3D2710E2" w:rsidR="00740492" w:rsidRPr="000E282D" w:rsidRDefault="00740492" w:rsidP="007E57A3">
      <w:pPr>
        <w:spacing w:before="120" w:after="120" w:line="360" w:lineRule="auto"/>
        <w:ind w:right="-51" w:firstLine="1004"/>
        <w:jc w:val="both"/>
        <w:rPr>
          <w:rFonts w:ascii="Palatino Linotype" w:eastAsia="Calibri" w:hAnsi="Palatino Linotype" w:cs="Tahoma"/>
          <w:b/>
          <w:bCs/>
        </w:rPr>
      </w:pPr>
      <w:r w:rsidRPr="000E282D">
        <w:rPr>
          <w:rFonts w:ascii="Palatino Linotype" w:eastAsia="Calibri" w:hAnsi="Palatino Linotype" w:cs="Tahoma"/>
        </w:rPr>
        <w:t xml:space="preserve">Η </w:t>
      </w:r>
      <w:r w:rsidRPr="000E282D">
        <w:rPr>
          <w:rFonts w:ascii="Palatino Linotype" w:eastAsia="Calibri" w:hAnsi="Palatino Linotype" w:cs="Tahoma"/>
          <w:u w:val="single"/>
        </w:rPr>
        <w:t>διανομή</w:t>
      </w:r>
      <w:r w:rsidRPr="000E282D">
        <w:rPr>
          <w:rFonts w:ascii="Palatino Linotype" w:eastAsia="Calibri" w:hAnsi="Palatino Linotype" w:cs="Tahoma"/>
        </w:rPr>
        <w:t xml:space="preserve"> ή </w:t>
      </w:r>
      <w:r w:rsidRPr="000E282D">
        <w:rPr>
          <w:rFonts w:ascii="Palatino Linotype" w:eastAsia="Calibri" w:hAnsi="Palatino Linotype" w:cs="Tahoma"/>
          <w:u w:val="single"/>
        </w:rPr>
        <w:t>ανταλλαγή κοινών ακινήτων</w:t>
      </w:r>
      <w:r w:rsidRPr="000E282D">
        <w:rPr>
          <w:rFonts w:ascii="Palatino Linotype" w:eastAsia="Calibri" w:hAnsi="Palatino Linotype" w:cs="Tahoma"/>
        </w:rPr>
        <w:t xml:space="preserve">, η </w:t>
      </w:r>
      <w:r w:rsidRPr="000E282D">
        <w:rPr>
          <w:rFonts w:ascii="Palatino Linotype" w:eastAsia="Calibri" w:hAnsi="Palatino Linotype" w:cs="Tahoma"/>
          <w:u w:val="single"/>
        </w:rPr>
        <w:t>σύσταση οριζόντιας</w:t>
      </w:r>
      <w:r w:rsidRPr="000E282D">
        <w:rPr>
          <w:rFonts w:ascii="Palatino Linotype" w:eastAsia="Calibri" w:hAnsi="Palatino Linotype" w:cs="Tahoma"/>
        </w:rPr>
        <w:t xml:space="preserve"> ή </w:t>
      </w:r>
      <w:r w:rsidRPr="000E282D">
        <w:rPr>
          <w:rFonts w:ascii="Palatino Linotype" w:eastAsia="Calibri" w:hAnsi="Palatino Linotype" w:cs="Tahoma"/>
          <w:u w:val="single"/>
        </w:rPr>
        <w:t>κάθετης ιδιοκτησίας</w:t>
      </w:r>
      <w:r w:rsidRPr="000E282D">
        <w:rPr>
          <w:rFonts w:ascii="Palatino Linotype" w:eastAsia="Calibri" w:hAnsi="Palatino Linotype" w:cs="Tahoma"/>
        </w:rPr>
        <w:t xml:space="preserve"> ή η </w:t>
      </w:r>
      <w:r w:rsidRPr="000E282D">
        <w:rPr>
          <w:rFonts w:ascii="Palatino Linotype" w:eastAsia="Calibri" w:hAnsi="Palatino Linotype" w:cs="Tahoma"/>
          <w:u w:val="single"/>
        </w:rPr>
        <w:t>τροποποίηση αυτών</w:t>
      </w:r>
      <w:r w:rsidRPr="000E282D">
        <w:rPr>
          <w:rFonts w:ascii="Palatino Linotype" w:eastAsia="Calibri" w:hAnsi="Palatino Linotype" w:cs="Tahoma"/>
        </w:rPr>
        <w:t xml:space="preserve">, </w:t>
      </w:r>
      <w:r w:rsidRPr="000E282D">
        <w:rPr>
          <w:rFonts w:ascii="Palatino Linotype" w:eastAsia="Calibri" w:hAnsi="Palatino Linotype" w:cs="Tahoma"/>
          <w:b/>
          <w:bCs/>
        </w:rPr>
        <w:t>ΔΕΝ συνιστούν</w:t>
      </w:r>
      <w:r w:rsidRPr="000E282D">
        <w:rPr>
          <w:rFonts w:ascii="Palatino Linotype" w:eastAsia="Calibri" w:hAnsi="Palatino Linotype" w:cs="Tahoma"/>
        </w:rPr>
        <w:t xml:space="preserve"> κατά το ν</w:t>
      </w:r>
      <w:r w:rsidR="003B501F" w:rsidRPr="000E282D">
        <w:rPr>
          <w:rFonts w:ascii="Palatino Linotype" w:eastAsia="Calibri" w:hAnsi="Palatino Linotype" w:cs="Tahoma"/>
        </w:rPr>
        <w:t>.</w:t>
      </w:r>
      <w:r w:rsidRPr="000E282D">
        <w:rPr>
          <w:rFonts w:ascii="Palatino Linotype" w:eastAsia="Calibri" w:hAnsi="Palatino Linotype" w:cs="Tahoma"/>
        </w:rPr>
        <w:t xml:space="preserve"> 4611/2019</w:t>
      </w:r>
      <w:r w:rsidR="009930E0" w:rsidRPr="000E282D">
        <w:rPr>
          <w:rFonts w:ascii="Palatino Linotype" w:eastAsia="Calibri" w:hAnsi="Palatino Linotype" w:cs="Tahoma"/>
        </w:rPr>
        <w:t xml:space="preserve"> όπως ισχύει</w:t>
      </w:r>
      <w:r w:rsidRPr="000E282D">
        <w:rPr>
          <w:rFonts w:ascii="Palatino Linotype" w:eastAsia="Calibri" w:hAnsi="Palatino Linotype" w:cs="Tahoma"/>
        </w:rPr>
        <w:t xml:space="preserve"> και την κατ’ εξουσιοδότηση αυτού εκδοθείσα και ισχύουσα υπ’ αριθ. 15435/913/16-4-2020  υπουργική απόφαση, </w:t>
      </w:r>
      <w:r w:rsidRPr="000E282D">
        <w:rPr>
          <w:rFonts w:ascii="Palatino Linotype" w:eastAsia="Calibri" w:hAnsi="Palatino Linotype" w:cs="Tahoma"/>
          <w:b/>
          <w:bCs/>
        </w:rPr>
        <w:t xml:space="preserve">πράξεις και συναλλαγές για τις οποίες απαιτείται η προσκόμιση αποδεικτικού ασφαλιστικής ενημερότητας. </w:t>
      </w:r>
    </w:p>
    <w:p w14:paraId="6D23B8F6" w14:textId="77777777" w:rsidR="004457AC" w:rsidRPr="000E282D" w:rsidRDefault="00740492" w:rsidP="007E57A3">
      <w:pPr>
        <w:spacing w:before="120" w:after="120" w:line="360" w:lineRule="auto"/>
        <w:ind w:right="-51" w:firstLine="1004"/>
        <w:jc w:val="both"/>
        <w:rPr>
          <w:rFonts w:ascii="Palatino Linotype" w:eastAsia="Calibri" w:hAnsi="Palatino Linotype" w:cs="Tahoma"/>
        </w:rPr>
      </w:pPr>
      <w:r w:rsidRPr="000E282D">
        <w:rPr>
          <w:rFonts w:ascii="Palatino Linotype" w:eastAsia="Calibri" w:hAnsi="Palatino Linotype" w:cs="Tahoma"/>
        </w:rPr>
        <w:t>Επομένως, με την περ. 20 που εισήχθη με το άρθρο 2 της με αριθμό 42/6/4.1.2021 Υ.Α.</w:t>
      </w:r>
      <w:r w:rsidRPr="000E282D">
        <w:rPr>
          <w:rFonts w:ascii="Palatino Linotype" w:eastAsia="Calibri" w:hAnsi="Palatino Linotype" w:cs="Tahoma"/>
          <w:b/>
          <w:bCs/>
        </w:rPr>
        <w:t xml:space="preserve"> επιχειρείται</w:t>
      </w:r>
      <w:r w:rsidRPr="000E282D">
        <w:rPr>
          <w:rFonts w:ascii="Palatino Linotype" w:eastAsia="Calibri" w:hAnsi="Palatino Linotype" w:cs="Tahoma"/>
        </w:rPr>
        <w:t xml:space="preserve"> να εισαχθεί εξαίρεση ορισμένων προσώπων για πράξεις για τις οποίες </w:t>
      </w:r>
      <w:r w:rsidR="00326F9F" w:rsidRPr="000E282D">
        <w:rPr>
          <w:rFonts w:ascii="Palatino Linotype" w:eastAsia="Calibri" w:hAnsi="Palatino Linotype" w:cs="Tahoma"/>
          <w:b/>
          <w:bCs/>
        </w:rPr>
        <w:t>δεν προβλέπεται</w:t>
      </w:r>
      <w:r w:rsidR="00326F9F" w:rsidRPr="000E282D">
        <w:rPr>
          <w:rFonts w:ascii="Palatino Linotype" w:eastAsia="Calibri" w:hAnsi="Palatino Linotype" w:cs="Tahoma"/>
        </w:rPr>
        <w:t xml:space="preserve"> η υποχρέωση προσκόμισης </w:t>
      </w:r>
      <w:r w:rsidR="00024286" w:rsidRPr="000E282D">
        <w:rPr>
          <w:rFonts w:ascii="Palatino Linotype" w:eastAsia="Calibri" w:hAnsi="Palatino Linotype" w:cs="Tahoma"/>
        </w:rPr>
        <w:t>ΑΑΕ</w:t>
      </w:r>
      <w:r w:rsidR="00326F9F" w:rsidRPr="000E282D">
        <w:rPr>
          <w:rFonts w:ascii="Palatino Linotype" w:eastAsia="Calibri" w:hAnsi="Palatino Linotype" w:cs="Tahoma"/>
        </w:rPr>
        <w:t xml:space="preserve">  </w:t>
      </w:r>
      <w:r w:rsidR="00326F9F" w:rsidRPr="000E282D">
        <w:rPr>
          <w:rFonts w:ascii="Palatino Linotype" w:eastAsia="Calibri" w:hAnsi="Palatino Linotype" w:cs="Tahoma"/>
          <w:b/>
          <w:bCs/>
        </w:rPr>
        <w:t>ΟΥΤΕ</w:t>
      </w:r>
      <w:r w:rsidR="00326F9F" w:rsidRPr="000E282D">
        <w:rPr>
          <w:rFonts w:ascii="Palatino Linotype" w:eastAsia="Calibri" w:hAnsi="Palatino Linotype" w:cs="Tahoma"/>
        </w:rPr>
        <w:t xml:space="preserve"> </w:t>
      </w:r>
      <w:r w:rsidRPr="000E282D">
        <w:rPr>
          <w:rFonts w:ascii="Palatino Linotype" w:eastAsia="Calibri" w:hAnsi="Palatino Linotype" w:cs="Tahoma"/>
        </w:rPr>
        <w:t xml:space="preserve"> </w:t>
      </w:r>
      <w:r w:rsidR="00326F9F" w:rsidRPr="000E282D">
        <w:rPr>
          <w:rFonts w:ascii="Palatino Linotype" w:eastAsia="Calibri" w:hAnsi="Palatino Linotype" w:cs="Tahoma"/>
        </w:rPr>
        <w:t>στο</w:t>
      </w:r>
      <w:r w:rsidRPr="000E282D">
        <w:rPr>
          <w:rFonts w:ascii="Palatino Linotype" w:eastAsia="Calibri" w:hAnsi="Palatino Linotype" w:cs="Tahoma"/>
        </w:rPr>
        <w:t xml:space="preserve"> νόμο </w:t>
      </w:r>
      <w:r w:rsidR="00326F9F" w:rsidRPr="000E282D">
        <w:rPr>
          <w:rFonts w:ascii="Palatino Linotype" w:eastAsia="Calibri" w:hAnsi="Palatino Linotype" w:cs="Tahoma"/>
          <w:b/>
          <w:bCs/>
        </w:rPr>
        <w:t>ΟΥΤΕ</w:t>
      </w:r>
      <w:r w:rsidRPr="000E282D">
        <w:rPr>
          <w:rFonts w:ascii="Palatino Linotype" w:eastAsia="Calibri" w:hAnsi="Palatino Linotype" w:cs="Tahoma"/>
        </w:rPr>
        <w:t xml:space="preserve"> </w:t>
      </w:r>
      <w:r w:rsidR="00326F9F" w:rsidRPr="000E282D">
        <w:rPr>
          <w:rFonts w:ascii="Palatino Linotype" w:eastAsia="Calibri" w:hAnsi="Palatino Linotype" w:cs="Tahoma"/>
        </w:rPr>
        <w:t>στην</w:t>
      </w:r>
      <w:r w:rsidRPr="000E282D">
        <w:rPr>
          <w:rFonts w:ascii="Palatino Linotype" w:eastAsia="Calibri" w:hAnsi="Palatino Linotype" w:cs="Tahoma"/>
        </w:rPr>
        <w:t xml:space="preserve"> κατ’ εξουσιοδότηση αυτού Υ.Α.. </w:t>
      </w:r>
    </w:p>
    <w:p w14:paraId="40D39D4E" w14:textId="46011215" w:rsidR="001A3ED7" w:rsidRPr="000E282D" w:rsidRDefault="00740492" w:rsidP="004457AC">
      <w:pPr>
        <w:spacing w:before="120" w:after="120" w:line="360" w:lineRule="auto"/>
        <w:ind w:right="-51"/>
        <w:jc w:val="both"/>
        <w:rPr>
          <w:rFonts w:ascii="Palatino Linotype" w:eastAsia="Calibri" w:hAnsi="Palatino Linotype" w:cs="Tahoma"/>
        </w:rPr>
      </w:pPr>
      <w:r w:rsidRPr="000E282D">
        <w:rPr>
          <w:rFonts w:ascii="Palatino Linotype" w:eastAsia="Calibri" w:hAnsi="Palatino Linotype" w:cs="Tahoma"/>
        </w:rPr>
        <w:t xml:space="preserve">Συνεπώς, </w:t>
      </w:r>
      <w:r w:rsidRPr="000E282D">
        <w:rPr>
          <w:rFonts w:ascii="Palatino Linotype" w:eastAsia="Calibri" w:hAnsi="Palatino Linotype" w:cs="Tahoma"/>
          <w:b/>
          <w:bCs/>
        </w:rPr>
        <w:t xml:space="preserve">η ανωτέρω περίπτωση 20 </w:t>
      </w:r>
      <w:r w:rsidR="00E66D6B" w:rsidRPr="000E282D">
        <w:rPr>
          <w:rFonts w:ascii="Palatino Linotype" w:eastAsia="Calibri" w:hAnsi="Palatino Linotype" w:cs="Tahoma"/>
          <w:b/>
          <w:bCs/>
        </w:rPr>
        <w:t>δεν μπορεί να εφαρμοστεί</w:t>
      </w:r>
      <w:r w:rsidR="00C71661" w:rsidRPr="000E282D">
        <w:rPr>
          <w:rFonts w:ascii="Palatino Linotype" w:eastAsia="Calibri" w:hAnsi="Palatino Linotype" w:cs="Tahoma"/>
          <w:b/>
          <w:bCs/>
        </w:rPr>
        <w:t>,</w:t>
      </w:r>
      <w:r w:rsidR="00E66D6B" w:rsidRPr="000E282D">
        <w:rPr>
          <w:rFonts w:ascii="Palatino Linotype" w:eastAsia="Calibri" w:hAnsi="Palatino Linotype" w:cs="Tahoma"/>
        </w:rPr>
        <w:t xml:space="preserve"> επειδή δεν ερείδεται σε καμία διάταξη της </w:t>
      </w:r>
      <w:r w:rsidR="00D6367E" w:rsidRPr="000E282D">
        <w:rPr>
          <w:rFonts w:ascii="Palatino Linotype" w:eastAsia="Calibri" w:hAnsi="Palatino Linotype" w:cs="Tahoma"/>
        </w:rPr>
        <w:t>κείμενης</w:t>
      </w:r>
      <w:r w:rsidR="00F37249" w:rsidRPr="00F37249">
        <w:rPr>
          <w:rFonts w:ascii="Palatino Linotype" w:eastAsia="Calibri" w:hAnsi="Palatino Linotype" w:cs="Tahoma"/>
        </w:rPr>
        <w:t xml:space="preserve"> </w:t>
      </w:r>
      <w:r w:rsidR="00E66D6B" w:rsidRPr="000E282D">
        <w:rPr>
          <w:rFonts w:ascii="Palatino Linotype" w:eastAsia="Calibri" w:hAnsi="Palatino Linotype" w:cs="Tahoma"/>
        </w:rPr>
        <w:t>εφαρμοστέας νομοθεσίας</w:t>
      </w:r>
      <w:r w:rsidR="001A3ED7" w:rsidRPr="000E282D">
        <w:rPr>
          <w:rFonts w:ascii="Palatino Linotype" w:eastAsia="Calibri" w:hAnsi="Palatino Linotype" w:cs="Tahoma"/>
        </w:rPr>
        <w:t>.</w:t>
      </w:r>
    </w:p>
    <w:p w14:paraId="7537DC72" w14:textId="77777777" w:rsidR="00D72C2B" w:rsidRPr="00956072" w:rsidRDefault="00D72C2B" w:rsidP="007E57A3">
      <w:pPr>
        <w:spacing w:before="120" w:after="120" w:line="360" w:lineRule="auto"/>
        <w:ind w:right="-51"/>
        <w:jc w:val="both"/>
        <w:rPr>
          <w:rFonts w:ascii="Palatino Linotype" w:eastAsia="Calibri" w:hAnsi="Palatino Linotype" w:cs="Tahoma"/>
        </w:rPr>
      </w:pPr>
    </w:p>
    <w:p w14:paraId="06FCAB5B" w14:textId="60D7DF34" w:rsidR="00681C01" w:rsidRDefault="00681C01" w:rsidP="007E57A3">
      <w:pPr>
        <w:spacing w:before="120" w:after="120" w:line="360" w:lineRule="auto"/>
        <w:ind w:right="-51"/>
        <w:jc w:val="center"/>
        <w:rPr>
          <w:rFonts w:ascii="Palatino Linotype" w:eastAsia="Calibri" w:hAnsi="Palatino Linotype" w:cs="Tahoma"/>
        </w:rPr>
      </w:pPr>
      <w:r w:rsidRPr="000E282D">
        <w:rPr>
          <w:rFonts w:ascii="Palatino Linotype" w:eastAsia="Calibri" w:hAnsi="Palatino Linotype" w:cs="Tahoma"/>
        </w:rPr>
        <w:t>Με τιμή</w:t>
      </w:r>
    </w:p>
    <w:p w14:paraId="77D33CEC" w14:textId="77777777" w:rsidR="0015000A" w:rsidRDefault="0015000A" w:rsidP="007E57A3">
      <w:pPr>
        <w:spacing w:before="120" w:after="120" w:line="360" w:lineRule="auto"/>
        <w:ind w:right="-51"/>
        <w:jc w:val="center"/>
        <w:rPr>
          <w:rFonts w:ascii="Palatino Linotype" w:eastAsia="Times New Roman" w:hAnsi="Palatino Linotype" w:cs="Tahoma"/>
          <w:lang w:val="x-none" w:eastAsia="x-none"/>
        </w:rPr>
      </w:pPr>
    </w:p>
    <w:p w14:paraId="26467516" w14:textId="095AB4B5" w:rsidR="00681C01" w:rsidRPr="000E282D" w:rsidRDefault="00681C01" w:rsidP="007E57A3">
      <w:pPr>
        <w:spacing w:before="120" w:after="120" w:line="360" w:lineRule="auto"/>
        <w:ind w:right="-51"/>
        <w:jc w:val="center"/>
        <w:rPr>
          <w:rFonts w:ascii="Palatino Linotype" w:eastAsia="Times New Roman" w:hAnsi="Palatino Linotype" w:cs="Tahoma"/>
          <w:lang w:val="x-none" w:eastAsia="x-none"/>
        </w:rPr>
      </w:pPr>
      <w:r w:rsidRPr="000E282D">
        <w:rPr>
          <w:rFonts w:ascii="Palatino Linotype" w:eastAsia="Times New Roman" w:hAnsi="Palatino Linotype" w:cs="Tahoma"/>
          <w:lang w:val="x-none" w:eastAsia="x-none"/>
        </w:rPr>
        <w:t>Ο Πρόεδρος</w:t>
      </w:r>
    </w:p>
    <w:p w14:paraId="6021EE52" w14:textId="5BCCF525" w:rsidR="002C25D5" w:rsidRDefault="00681C01" w:rsidP="000E282D">
      <w:pPr>
        <w:spacing w:before="120" w:after="120" w:line="360" w:lineRule="auto"/>
        <w:ind w:right="-51"/>
        <w:jc w:val="center"/>
      </w:pPr>
      <w:r w:rsidRPr="000E282D">
        <w:rPr>
          <w:rFonts w:ascii="Palatino Linotype" w:eastAsia="Calibri" w:hAnsi="Palatino Linotype" w:cs="Tahoma"/>
        </w:rPr>
        <w:t>Γεώργιος Ρούσκας</w:t>
      </w:r>
    </w:p>
    <w:sectPr w:rsidR="002C25D5" w:rsidSect="0015000A">
      <w:pgSz w:w="11906" w:h="16838"/>
      <w:pgMar w:top="1440" w:right="1841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Book Antiqua">
    <w:altName w:val="Book Antiqua"/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DAD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7F462F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C651A9"/>
    <w:multiLevelType w:val="hybridMultilevel"/>
    <w:tmpl w:val="CFBAAA58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>
      <w:start w:val="1"/>
      <w:numFmt w:val="lowerLetter"/>
      <w:lvlText w:val="%2."/>
      <w:lvlJc w:val="left"/>
      <w:pPr>
        <w:ind w:left="1156" w:hanging="360"/>
      </w:pPr>
    </w:lvl>
    <w:lvl w:ilvl="2" w:tplc="0408001B">
      <w:start w:val="1"/>
      <w:numFmt w:val="lowerRoman"/>
      <w:lvlText w:val="%3."/>
      <w:lvlJc w:val="right"/>
      <w:pPr>
        <w:ind w:left="1876" w:hanging="180"/>
      </w:pPr>
    </w:lvl>
    <w:lvl w:ilvl="3" w:tplc="0408000F">
      <w:start w:val="1"/>
      <w:numFmt w:val="decimal"/>
      <w:lvlText w:val="%4."/>
      <w:lvlJc w:val="left"/>
      <w:pPr>
        <w:ind w:left="2596" w:hanging="360"/>
      </w:pPr>
    </w:lvl>
    <w:lvl w:ilvl="4" w:tplc="04080019">
      <w:start w:val="1"/>
      <w:numFmt w:val="lowerLetter"/>
      <w:lvlText w:val="%5."/>
      <w:lvlJc w:val="left"/>
      <w:pPr>
        <w:ind w:left="3316" w:hanging="360"/>
      </w:pPr>
    </w:lvl>
    <w:lvl w:ilvl="5" w:tplc="0408001B">
      <w:start w:val="1"/>
      <w:numFmt w:val="lowerRoman"/>
      <w:lvlText w:val="%6."/>
      <w:lvlJc w:val="right"/>
      <w:pPr>
        <w:ind w:left="4036" w:hanging="180"/>
      </w:pPr>
    </w:lvl>
    <w:lvl w:ilvl="6" w:tplc="0408000F">
      <w:start w:val="1"/>
      <w:numFmt w:val="decimal"/>
      <w:lvlText w:val="%7."/>
      <w:lvlJc w:val="left"/>
      <w:pPr>
        <w:ind w:left="4756" w:hanging="360"/>
      </w:pPr>
    </w:lvl>
    <w:lvl w:ilvl="7" w:tplc="04080019">
      <w:start w:val="1"/>
      <w:numFmt w:val="lowerLetter"/>
      <w:lvlText w:val="%8."/>
      <w:lvlJc w:val="left"/>
      <w:pPr>
        <w:ind w:left="5476" w:hanging="360"/>
      </w:pPr>
    </w:lvl>
    <w:lvl w:ilvl="8" w:tplc="0408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0B"/>
    <w:rsid w:val="00024286"/>
    <w:rsid w:val="000B55C2"/>
    <w:rsid w:val="000E282D"/>
    <w:rsid w:val="00103160"/>
    <w:rsid w:val="0015000A"/>
    <w:rsid w:val="00176252"/>
    <w:rsid w:val="001A3ED7"/>
    <w:rsid w:val="0028455E"/>
    <w:rsid w:val="00295AB8"/>
    <w:rsid w:val="00326F9F"/>
    <w:rsid w:val="00362832"/>
    <w:rsid w:val="003629E7"/>
    <w:rsid w:val="00382EB3"/>
    <w:rsid w:val="003B501F"/>
    <w:rsid w:val="004457AC"/>
    <w:rsid w:val="00544821"/>
    <w:rsid w:val="005B2C2B"/>
    <w:rsid w:val="005E36B8"/>
    <w:rsid w:val="00603B7F"/>
    <w:rsid w:val="00681C01"/>
    <w:rsid w:val="00740492"/>
    <w:rsid w:val="007A25B4"/>
    <w:rsid w:val="007B7305"/>
    <w:rsid w:val="007E57A3"/>
    <w:rsid w:val="008735EA"/>
    <w:rsid w:val="00956072"/>
    <w:rsid w:val="00965BA5"/>
    <w:rsid w:val="009930E0"/>
    <w:rsid w:val="00AA61E9"/>
    <w:rsid w:val="00AB59B9"/>
    <w:rsid w:val="00B0595C"/>
    <w:rsid w:val="00B9207E"/>
    <w:rsid w:val="00BB479A"/>
    <w:rsid w:val="00C04A0B"/>
    <w:rsid w:val="00C32373"/>
    <w:rsid w:val="00C36F86"/>
    <w:rsid w:val="00C71661"/>
    <w:rsid w:val="00D6367E"/>
    <w:rsid w:val="00D72C2B"/>
    <w:rsid w:val="00E66D6B"/>
    <w:rsid w:val="00E80E24"/>
    <w:rsid w:val="00E80F13"/>
    <w:rsid w:val="00EA6E22"/>
    <w:rsid w:val="00ED3E39"/>
    <w:rsid w:val="00EE03D7"/>
    <w:rsid w:val="00F16617"/>
    <w:rsid w:val="00F30F6D"/>
    <w:rsid w:val="00F3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5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25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B5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B5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25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B5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B5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C6F2A-2A68-4ED9-894E-84AD1D6C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715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LawA</dc:creator>
  <cp:keywords/>
  <dc:description/>
  <cp:lastModifiedBy>tritoselsa</cp:lastModifiedBy>
  <cp:revision>5</cp:revision>
  <cp:lastPrinted>2021-01-12T09:02:00Z</cp:lastPrinted>
  <dcterms:created xsi:type="dcterms:W3CDTF">2021-01-12T12:20:00Z</dcterms:created>
  <dcterms:modified xsi:type="dcterms:W3CDTF">2021-01-13T08:28:00Z</dcterms:modified>
</cp:coreProperties>
</file>