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CB2CFFC" w14:textId="0EA39E95" w:rsidR="00573A4C" w:rsidRPr="00667659" w:rsidRDefault="00667659" w:rsidP="00370240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53051DAE" w:rsidR="00681C01" w:rsidRPr="00681C01" w:rsidRDefault="00681C01" w:rsidP="00667659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667659">
              <w:rPr>
                <w:rFonts w:ascii="Palatino Linotype" w:eastAsia="Calibri" w:hAnsi="Palatino Linotype" w:cs="Times New Roman"/>
                <w:sz w:val="24"/>
                <w:szCs w:val="24"/>
              </w:rPr>
              <w:t>11 Μαΐου 2021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63FC161" w14:textId="588D0D9F" w:rsidR="00681C01" w:rsidRPr="001162C4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1162C4" w:rsidRPr="001162C4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  <w:t>191</w:t>
            </w:r>
          </w:p>
          <w:p w14:paraId="76EA6181" w14:textId="7777777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18AB85B5" w14:textId="2220393D" w:rsidR="00681C01" w:rsidRPr="00681C01" w:rsidRDefault="008A4AA9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</w:pPr>
            <w:r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  <w:t>ΠΡΟΣ</w:t>
            </w: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2683C84F" w14:textId="043EFD07" w:rsidR="00681C01" w:rsidRP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232D59">
              <w:rPr>
                <w:rFonts w:ascii="Palatino Linotype" w:eastAsia="Calibri" w:hAnsi="Palatino Linotype" w:cs="Times New Roman"/>
                <w:sz w:val="16"/>
              </w:rPr>
              <w:t xml:space="preserve">Θεόδωρος </w:t>
            </w:r>
            <w:proofErr w:type="spellStart"/>
            <w:r w:rsidR="00232D59">
              <w:rPr>
                <w:rFonts w:ascii="Palatino Linotype" w:eastAsia="Calibri" w:hAnsi="Palatino Linotype" w:cs="Times New Roman"/>
                <w:sz w:val="16"/>
              </w:rPr>
              <w:t>Χαλκίδης</w:t>
            </w:r>
            <w:proofErr w:type="spellEnd"/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5C9EA036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Pr="00681C01" w:rsidRDefault="00681C01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2A280C6D" w14:textId="77777777" w:rsidR="00667659" w:rsidRDefault="00667659" w:rsidP="0008762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781047D7" w14:textId="0730BA11" w:rsidR="00681C01" w:rsidRPr="00667659" w:rsidRDefault="00681C01" w:rsidP="0008762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z w:val="28"/>
          <w:szCs w:val="28"/>
          <w:lang w:eastAsia="x-none"/>
        </w:rPr>
      </w:pPr>
      <w:r w:rsidRPr="00370240">
        <w:rPr>
          <w:rFonts w:ascii="Palatino Linotype" w:eastAsia="Calibri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: </w:t>
      </w:r>
      <w:r w:rsidR="00667659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Άρθρο – Απολογισμός θητείας Προέδρου </w:t>
      </w:r>
      <w:r w:rsidR="00667659" w:rsidRPr="00667659">
        <w:rPr>
          <w:rFonts w:ascii="Palatino Linotype" w:eastAsia="Calibri" w:hAnsi="Palatino Linotype" w:cs="Tahoma"/>
          <w:b/>
          <w:sz w:val="28"/>
          <w:szCs w:val="28"/>
          <w:lang w:eastAsia="x-none"/>
        </w:rPr>
        <w:t>CNUE για το έτος 2020</w:t>
      </w:r>
      <w:r w:rsidR="00667659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</w:t>
      </w:r>
      <w:r w:rsidR="00667659" w:rsidRPr="00667659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κ. Γεωργίου </w:t>
      </w:r>
      <w:proofErr w:type="spellStart"/>
      <w:r w:rsidR="00667659" w:rsidRPr="00667659">
        <w:rPr>
          <w:rFonts w:ascii="Palatino Linotype" w:eastAsia="Calibri" w:hAnsi="Palatino Linotype" w:cs="Tahoma"/>
          <w:b/>
          <w:sz w:val="28"/>
          <w:szCs w:val="28"/>
          <w:lang w:eastAsia="x-none"/>
        </w:rPr>
        <w:t>Ρούσκα</w:t>
      </w:r>
      <w:proofErr w:type="spellEnd"/>
    </w:p>
    <w:p w14:paraId="23A103AF" w14:textId="77777777" w:rsidR="00681C01" w:rsidRPr="00573A4C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3171EB9" w14:textId="15D8A786" w:rsidR="00681C01" w:rsidRPr="000E282D" w:rsidRDefault="00681C01" w:rsidP="00370240">
      <w:pPr>
        <w:spacing w:before="120" w:after="0" w:line="48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>Κυρίες και κύριοι Συνάδελφοι,</w:t>
      </w:r>
    </w:p>
    <w:p w14:paraId="74BB93FE" w14:textId="36CB33BA" w:rsidR="00F3561D" w:rsidRDefault="00C32373" w:rsidP="00667659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 xml:space="preserve">Σας </w:t>
      </w:r>
      <w:r w:rsidR="00667659">
        <w:rPr>
          <w:rFonts w:ascii="Palatino Linotype" w:eastAsia="Calibri" w:hAnsi="Palatino Linotype" w:cs="Tahoma"/>
          <w:lang w:eastAsia="x-none"/>
        </w:rPr>
        <w:t xml:space="preserve">αποστέλλουμε άρθρο του </w:t>
      </w:r>
      <w:r w:rsidR="00645BA2">
        <w:rPr>
          <w:rFonts w:ascii="Palatino Linotype" w:eastAsia="Calibri" w:hAnsi="Palatino Linotype" w:cs="Tahoma"/>
          <w:lang w:eastAsia="x-none"/>
        </w:rPr>
        <w:t xml:space="preserve">απερχομένου </w:t>
      </w:r>
      <w:r w:rsidR="00667659">
        <w:rPr>
          <w:rFonts w:ascii="Palatino Linotype" w:eastAsia="Calibri" w:hAnsi="Palatino Linotype" w:cs="Tahoma"/>
          <w:lang w:eastAsia="x-none"/>
        </w:rPr>
        <w:t>Προέδρου</w:t>
      </w:r>
      <w:r w:rsidR="00645BA2">
        <w:rPr>
          <w:rFonts w:ascii="Palatino Linotype" w:eastAsia="Calibri" w:hAnsi="Palatino Linotype" w:cs="Tahoma"/>
          <w:lang w:eastAsia="x-none"/>
        </w:rPr>
        <w:t xml:space="preserve"> του</w:t>
      </w:r>
      <w:r w:rsidR="00667659">
        <w:rPr>
          <w:rFonts w:ascii="Palatino Linotype" w:eastAsia="Calibri" w:hAnsi="Palatino Linotype" w:cs="Tahoma"/>
          <w:lang w:eastAsia="x-none"/>
        </w:rPr>
        <w:t xml:space="preserve"> </w:t>
      </w:r>
      <w:r w:rsidR="00667659">
        <w:rPr>
          <w:rFonts w:ascii="Palatino Linotype" w:eastAsia="Calibri" w:hAnsi="Palatino Linotype" w:cs="Tahoma"/>
          <w:lang w:val="en-US" w:eastAsia="x-none"/>
        </w:rPr>
        <w:t>CNUE</w:t>
      </w:r>
      <w:r w:rsidR="00667659">
        <w:rPr>
          <w:rFonts w:ascii="Palatino Linotype" w:eastAsia="Calibri" w:hAnsi="Palatino Linotype" w:cs="Tahoma"/>
          <w:lang w:eastAsia="x-none"/>
        </w:rPr>
        <w:t xml:space="preserve"> για το έτος 2020</w:t>
      </w:r>
      <w:r w:rsidR="00645BA2">
        <w:rPr>
          <w:rFonts w:ascii="Palatino Linotype" w:eastAsia="Calibri" w:hAnsi="Palatino Linotype" w:cs="Tahoma"/>
          <w:lang w:eastAsia="x-none"/>
        </w:rPr>
        <w:t>,</w:t>
      </w:r>
      <w:r w:rsidR="00667659">
        <w:rPr>
          <w:rFonts w:ascii="Palatino Linotype" w:eastAsia="Calibri" w:hAnsi="Palatino Linotype" w:cs="Tahoma"/>
          <w:lang w:eastAsia="x-none"/>
        </w:rPr>
        <w:t xml:space="preserve"> και Προέδρου του </w:t>
      </w:r>
      <w:r w:rsidR="00645BA2">
        <w:rPr>
          <w:rFonts w:ascii="Palatino Linotype" w:eastAsia="Calibri" w:hAnsi="Palatino Linotype" w:cs="Tahoma"/>
          <w:lang w:eastAsia="x-none"/>
        </w:rPr>
        <w:t>ΣΣΕΑΠΑΔ</w:t>
      </w:r>
      <w:r w:rsidR="00667659">
        <w:rPr>
          <w:rFonts w:ascii="Palatino Linotype" w:eastAsia="Calibri" w:hAnsi="Palatino Linotype" w:cs="Tahoma"/>
          <w:lang w:eastAsia="x-none"/>
        </w:rPr>
        <w:t xml:space="preserve"> κ. Γεωργίου </w:t>
      </w:r>
      <w:proofErr w:type="spellStart"/>
      <w:r w:rsidR="00667659">
        <w:rPr>
          <w:rFonts w:ascii="Palatino Linotype" w:eastAsia="Calibri" w:hAnsi="Palatino Linotype" w:cs="Tahoma"/>
          <w:lang w:eastAsia="x-none"/>
        </w:rPr>
        <w:t>Ρούσκα</w:t>
      </w:r>
      <w:proofErr w:type="spellEnd"/>
      <w:r w:rsidR="00667659">
        <w:rPr>
          <w:rFonts w:ascii="Palatino Linotype" w:eastAsia="Calibri" w:hAnsi="Palatino Linotype" w:cs="Tahoma"/>
          <w:lang w:eastAsia="x-none"/>
        </w:rPr>
        <w:t xml:space="preserve">, το οποίο αποστάλθηκε προς όλες τις Ευρωπαϊκές Συμβολαιογραφίες σχετικά με τον απολογισμό της θητείας του στο </w:t>
      </w:r>
      <w:r w:rsidR="00667659" w:rsidRPr="00667659">
        <w:rPr>
          <w:rFonts w:ascii="Palatino Linotype" w:eastAsia="Calibri" w:hAnsi="Palatino Linotype" w:cs="Tahoma"/>
          <w:lang w:eastAsia="x-none"/>
        </w:rPr>
        <w:t>CNUE</w:t>
      </w:r>
      <w:r w:rsidR="00645BA2">
        <w:rPr>
          <w:rFonts w:ascii="Palatino Linotype" w:eastAsia="Calibri" w:hAnsi="Palatino Linotype" w:cs="Tahoma"/>
          <w:lang w:eastAsia="x-none"/>
        </w:rPr>
        <w:t xml:space="preserve"> </w:t>
      </w:r>
      <w:r w:rsidR="00645BA2" w:rsidRPr="00645BA2">
        <w:rPr>
          <w:rFonts w:ascii="Palatino Linotype" w:eastAsia="Calibri" w:hAnsi="Palatino Linotype" w:cs="Tahoma"/>
          <w:lang w:eastAsia="x-none"/>
        </w:rPr>
        <w:t>για το έτος 2020</w:t>
      </w:r>
      <w:r w:rsidR="00667659">
        <w:rPr>
          <w:rFonts w:ascii="Palatino Linotype" w:eastAsia="Calibri" w:hAnsi="Palatino Linotype" w:cs="Tahoma"/>
          <w:lang w:eastAsia="x-none"/>
        </w:rPr>
        <w:t>.</w:t>
      </w:r>
      <w:r w:rsidR="00D72123">
        <w:rPr>
          <w:rFonts w:ascii="Palatino Linotype" w:eastAsia="Calibri" w:hAnsi="Palatino Linotype" w:cs="Tahoma"/>
          <w:lang w:eastAsia="x-none"/>
        </w:rPr>
        <w:t xml:space="preserve"> Ο ως άνω απολογισμός έγινε ομόφωνα αποδεκτός από τη Γενική Συνέλευση του </w:t>
      </w:r>
      <w:r w:rsidR="00D72123">
        <w:rPr>
          <w:rFonts w:ascii="Palatino Linotype" w:eastAsia="Calibri" w:hAnsi="Palatino Linotype" w:cs="Tahoma"/>
          <w:lang w:val="en-US" w:eastAsia="x-none"/>
        </w:rPr>
        <w:t>C</w:t>
      </w:r>
      <w:bookmarkStart w:id="0" w:name="_GoBack"/>
      <w:bookmarkEnd w:id="0"/>
      <w:r w:rsidR="00D72123">
        <w:rPr>
          <w:rFonts w:ascii="Palatino Linotype" w:eastAsia="Calibri" w:hAnsi="Palatino Linotype" w:cs="Tahoma"/>
          <w:lang w:val="en-US" w:eastAsia="x-none"/>
        </w:rPr>
        <w:t>NUE</w:t>
      </w:r>
      <w:r w:rsidR="00D72123">
        <w:rPr>
          <w:rFonts w:ascii="Palatino Linotype" w:eastAsia="Calibri" w:hAnsi="Palatino Linotype" w:cs="Tahoma"/>
          <w:lang w:eastAsia="x-none"/>
        </w:rPr>
        <w:t xml:space="preserve"> το Μάρτιο 2021.</w:t>
      </w:r>
    </w:p>
    <w:p w14:paraId="622FEA5B" w14:textId="77777777" w:rsidR="00F3561D" w:rsidRDefault="00F3561D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</w:p>
    <w:p w14:paraId="06FCAB5B" w14:textId="0BB963A2" w:rsidR="00681C01" w:rsidRDefault="00681C01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Με τιμή</w:t>
      </w:r>
    </w:p>
    <w:p w14:paraId="26467516" w14:textId="095AB4B5" w:rsidR="00681C01" w:rsidRPr="000E282D" w:rsidRDefault="00681C01" w:rsidP="00370240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  <w:r w:rsidRPr="000E282D">
        <w:rPr>
          <w:rFonts w:ascii="Palatino Linotype" w:eastAsia="Times New Roman" w:hAnsi="Palatino Linotype" w:cs="Tahoma"/>
          <w:lang w:val="x-none" w:eastAsia="x-none"/>
        </w:rPr>
        <w:t>Ο Πρόεδρος</w:t>
      </w:r>
    </w:p>
    <w:p w14:paraId="6021EE52" w14:textId="5BCCF525" w:rsidR="002C25D5" w:rsidRDefault="00681C01" w:rsidP="00370240">
      <w:pPr>
        <w:spacing w:after="120" w:line="240" w:lineRule="auto"/>
        <w:ind w:right="-51"/>
        <w:jc w:val="center"/>
      </w:pPr>
      <w:r w:rsidRPr="000E282D">
        <w:rPr>
          <w:rFonts w:ascii="Palatino Linotype" w:eastAsia="Calibri" w:hAnsi="Palatino Linotype" w:cs="Tahoma"/>
        </w:rPr>
        <w:t xml:space="preserve">Γεώργιος </w:t>
      </w:r>
      <w:proofErr w:type="spellStart"/>
      <w:r w:rsidRPr="000E282D">
        <w:rPr>
          <w:rFonts w:ascii="Palatino Linotype" w:eastAsia="Calibri" w:hAnsi="Palatino Linotype" w:cs="Tahoma"/>
        </w:rPr>
        <w:t>Ρούσκας</w:t>
      </w:r>
      <w:proofErr w:type="spellEnd"/>
    </w:p>
    <w:sectPr w:rsidR="002C25D5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B"/>
    <w:rsid w:val="00024286"/>
    <w:rsid w:val="0008762F"/>
    <w:rsid w:val="000B55C2"/>
    <w:rsid w:val="000E282D"/>
    <w:rsid w:val="00103160"/>
    <w:rsid w:val="001162C4"/>
    <w:rsid w:val="00131CAF"/>
    <w:rsid w:val="0015000A"/>
    <w:rsid w:val="00155980"/>
    <w:rsid w:val="00176252"/>
    <w:rsid w:val="001A3ED7"/>
    <w:rsid w:val="00232D59"/>
    <w:rsid w:val="0028455E"/>
    <w:rsid w:val="00295AB8"/>
    <w:rsid w:val="00326F9F"/>
    <w:rsid w:val="00362832"/>
    <w:rsid w:val="003629E7"/>
    <w:rsid w:val="00370240"/>
    <w:rsid w:val="00382EB3"/>
    <w:rsid w:val="003B501F"/>
    <w:rsid w:val="004457AC"/>
    <w:rsid w:val="0045372E"/>
    <w:rsid w:val="004636F0"/>
    <w:rsid w:val="00544821"/>
    <w:rsid w:val="00573A4C"/>
    <w:rsid w:val="005B2C2B"/>
    <w:rsid w:val="005E36B8"/>
    <w:rsid w:val="005F3BCA"/>
    <w:rsid w:val="00603B7F"/>
    <w:rsid w:val="00645BA2"/>
    <w:rsid w:val="00667659"/>
    <w:rsid w:val="00681C01"/>
    <w:rsid w:val="00740492"/>
    <w:rsid w:val="00794C1D"/>
    <w:rsid w:val="007A25B4"/>
    <w:rsid w:val="007B7305"/>
    <w:rsid w:val="007E57A3"/>
    <w:rsid w:val="008735EA"/>
    <w:rsid w:val="008A4AA9"/>
    <w:rsid w:val="00956072"/>
    <w:rsid w:val="00965BA5"/>
    <w:rsid w:val="009930E0"/>
    <w:rsid w:val="00A25D50"/>
    <w:rsid w:val="00A654B0"/>
    <w:rsid w:val="00AA61E9"/>
    <w:rsid w:val="00B0595C"/>
    <w:rsid w:val="00B9207E"/>
    <w:rsid w:val="00BB479A"/>
    <w:rsid w:val="00C04A0B"/>
    <w:rsid w:val="00C32373"/>
    <w:rsid w:val="00C36F86"/>
    <w:rsid w:val="00C71661"/>
    <w:rsid w:val="00D6367E"/>
    <w:rsid w:val="00D72123"/>
    <w:rsid w:val="00D72C2B"/>
    <w:rsid w:val="00E66D6B"/>
    <w:rsid w:val="00E80E24"/>
    <w:rsid w:val="00E80F13"/>
    <w:rsid w:val="00EA6E22"/>
    <w:rsid w:val="00ED3E39"/>
    <w:rsid w:val="00EE03D7"/>
    <w:rsid w:val="00F16617"/>
    <w:rsid w:val="00F30F6D"/>
    <w:rsid w:val="00F3561D"/>
    <w:rsid w:val="00F37249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6336-455E-4703-BBC3-996E966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tritos9</cp:lastModifiedBy>
  <cp:revision>4</cp:revision>
  <cp:lastPrinted>2021-05-11T10:58:00Z</cp:lastPrinted>
  <dcterms:created xsi:type="dcterms:W3CDTF">2021-05-11T10:24:00Z</dcterms:created>
  <dcterms:modified xsi:type="dcterms:W3CDTF">2021-05-11T10:59:00Z</dcterms:modified>
</cp:coreProperties>
</file>